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7" w:rsidRPr="00C10857" w:rsidRDefault="00C10857" w:rsidP="00C10857">
      <w:pPr>
        <w:jc w:val="right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 w:rsidRPr="00C10857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Foro Regional Zona Sur</w:t>
      </w:r>
    </w:p>
    <w:p w:rsidR="00C10857" w:rsidRDefault="00C10857" w:rsidP="00C10857">
      <w:pPr>
        <w:jc w:val="righ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 w:rsidRPr="00C10857"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Mérida 20 de julio 2010</w:t>
      </w:r>
    </w:p>
    <w:p w:rsidR="00C10857" w:rsidRPr="00C10857" w:rsidRDefault="00C10857" w:rsidP="00C10857">
      <w:pPr>
        <w:jc w:val="righ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C10857" w:rsidRDefault="00C10857" w:rsidP="00C10857">
      <w:pPr>
        <w:jc w:val="both"/>
        <w:rPr>
          <w:rFonts w:asciiTheme="minorHAnsi" w:hAnsiTheme="minorHAnsi"/>
          <w:b/>
          <w:sz w:val="28"/>
          <w:szCs w:val="28"/>
        </w:rPr>
      </w:pPr>
      <w:r w:rsidRPr="00C10857">
        <w:rPr>
          <w:rFonts w:asciiTheme="minorHAnsi" w:hAnsiTheme="minorHAnsi"/>
          <w:b/>
          <w:sz w:val="28"/>
          <w:szCs w:val="28"/>
        </w:rPr>
        <w:t xml:space="preserve">Andrés </w:t>
      </w:r>
      <w:proofErr w:type="spellStart"/>
      <w:r w:rsidRPr="00C10857">
        <w:rPr>
          <w:rFonts w:asciiTheme="minorHAnsi" w:hAnsiTheme="minorHAnsi"/>
          <w:b/>
          <w:sz w:val="28"/>
          <w:szCs w:val="28"/>
        </w:rPr>
        <w:t>Webster</w:t>
      </w:r>
      <w:proofErr w:type="spellEnd"/>
      <w:r w:rsidRPr="00C1085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C10857">
        <w:rPr>
          <w:rFonts w:asciiTheme="minorHAnsi" w:hAnsiTheme="minorHAnsi"/>
          <w:b/>
          <w:sz w:val="28"/>
          <w:szCs w:val="28"/>
        </w:rPr>
        <w:t>Henestrosa</w:t>
      </w:r>
      <w:proofErr w:type="spellEnd"/>
      <w:r w:rsidRPr="00C10857">
        <w:rPr>
          <w:rFonts w:asciiTheme="minorHAnsi" w:hAnsiTheme="minorHAnsi"/>
          <w:b/>
          <w:sz w:val="28"/>
          <w:szCs w:val="28"/>
        </w:rPr>
        <w:t>, Secretario de Cultura</w:t>
      </w:r>
    </w:p>
    <w:p w:rsidR="00C10857" w:rsidRPr="00C10857" w:rsidRDefault="00C10857" w:rsidP="00C10857">
      <w:pPr>
        <w:jc w:val="both"/>
        <w:rPr>
          <w:rFonts w:asciiTheme="minorHAnsi" w:hAnsiTheme="minorHAnsi"/>
          <w:b/>
          <w:sz w:val="28"/>
          <w:szCs w:val="28"/>
        </w:rPr>
      </w:pPr>
      <w:r w:rsidRPr="00C10857">
        <w:rPr>
          <w:rFonts w:asciiTheme="minorHAnsi" w:hAnsiTheme="minorHAnsi"/>
          <w:b/>
          <w:sz w:val="28"/>
          <w:szCs w:val="28"/>
        </w:rPr>
        <w:t>del Gobierno del Estado de Oaxaca.</w:t>
      </w:r>
    </w:p>
    <w:p w:rsidR="005228E8" w:rsidRPr="001E5439" w:rsidRDefault="005228E8" w:rsidP="00C10857">
      <w:pPr>
        <w:pStyle w:val="ListParagraph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1E5439">
        <w:rPr>
          <w:rFonts w:asciiTheme="minorHAnsi" w:hAnsiTheme="minorHAnsi"/>
          <w:sz w:val="22"/>
          <w:szCs w:val="22"/>
        </w:rPr>
        <w:t xml:space="preserve">El marco jurídico de la cultura en un país </w:t>
      </w:r>
      <w:proofErr w:type="spellStart"/>
      <w:r w:rsidRPr="001E5439">
        <w:rPr>
          <w:rFonts w:asciiTheme="minorHAnsi" w:hAnsiTheme="minorHAnsi"/>
          <w:sz w:val="22"/>
          <w:szCs w:val="22"/>
        </w:rPr>
        <w:t>pluricultural</w:t>
      </w:r>
      <w:proofErr w:type="spellEnd"/>
      <w:r w:rsidR="00C10857">
        <w:rPr>
          <w:rFonts w:asciiTheme="minorHAnsi" w:hAnsiTheme="minorHAnsi"/>
          <w:sz w:val="22"/>
          <w:szCs w:val="22"/>
        </w:rPr>
        <w:t>.</w:t>
      </w:r>
    </w:p>
    <w:p w:rsidR="005228E8" w:rsidRPr="00C10857" w:rsidRDefault="005228E8" w:rsidP="00FB67C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228E8" w:rsidRPr="001E5439" w:rsidRDefault="005228E8" w:rsidP="00F202C8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</w:rPr>
        <w:t>Oaxaca</w:t>
      </w:r>
      <w:r w:rsidR="0025373B" w:rsidRPr="001E5439">
        <w:rPr>
          <w:rFonts w:asciiTheme="minorHAnsi" w:hAnsiTheme="minorHAnsi" w:cs="Arial"/>
          <w:sz w:val="22"/>
          <w:szCs w:val="22"/>
        </w:rPr>
        <w:t xml:space="preserve"> es la expresión más compleja y plural</w:t>
      </w:r>
      <w:r w:rsidRPr="001E5439">
        <w:rPr>
          <w:rFonts w:asciiTheme="minorHAnsi" w:hAnsiTheme="minorHAnsi" w:cs="Arial"/>
          <w:sz w:val="22"/>
          <w:szCs w:val="22"/>
        </w:rPr>
        <w:t xml:space="preserve"> del país. En Oaxaca se entreteje la mayor diversidad cultural de México. En nuestro territorio se expresan 15 pueblos originarios y una población afrodescendiente; los oaxaqueños contamos con un gran patrimonio natural, arqueológico, </w:t>
      </w:r>
      <w:r w:rsidR="00334524" w:rsidRPr="001E5439">
        <w:rPr>
          <w:rFonts w:asciiTheme="minorHAnsi" w:hAnsiTheme="minorHAnsi" w:cs="Arial"/>
          <w:sz w:val="22"/>
          <w:szCs w:val="22"/>
        </w:rPr>
        <w:t>c</w:t>
      </w:r>
      <w:r w:rsidRPr="001E5439">
        <w:rPr>
          <w:rFonts w:asciiTheme="minorHAnsi" w:hAnsiTheme="minorHAnsi" w:cs="Arial"/>
          <w:sz w:val="22"/>
          <w:szCs w:val="22"/>
        </w:rPr>
        <w:t>olonial, culturas vivas y un arte moderno pujante.</w:t>
      </w:r>
    </w:p>
    <w:p w:rsidR="00C2037C" w:rsidRPr="001E5439" w:rsidRDefault="005228E8" w:rsidP="00F202C8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</w:rPr>
        <w:t xml:space="preserve">Por ello, en la presente administración estatal, se ha tenido como prioridad renovar las políticas culturales y ajustarlas a la realidad. Muestra de ello fue la </w:t>
      </w:r>
      <w:r w:rsidRPr="001E5439">
        <w:rPr>
          <w:rFonts w:asciiTheme="minorHAnsi" w:hAnsiTheme="minorHAnsi" w:cs="Arial"/>
          <w:spacing w:val="2"/>
          <w:position w:val="2"/>
          <w:sz w:val="22"/>
          <w:szCs w:val="22"/>
        </w:rPr>
        <w:t xml:space="preserve">creación, en el año 2004, de </w:t>
      </w:r>
      <w:smartTag w:uri="urn:schemas-microsoft-com:office:smarttags" w:element="PersonName">
        <w:smartTagPr>
          <w:attr w:name="ProductID" w:val="la Secretar￭a"/>
        </w:smartTagPr>
        <w:r w:rsidRPr="001E5439">
          <w:rPr>
            <w:rFonts w:asciiTheme="minorHAnsi" w:hAnsiTheme="minorHAnsi" w:cs="Arial"/>
            <w:spacing w:val="2"/>
            <w:position w:val="2"/>
            <w:sz w:val="22"/>
            <w:szCs w:val="22"/>
          </w:rPr>
          <w:t>la Secretaría</w:t>
        </w:r>
      </w:smartTag>
      <w:r w:rsidRPr="001E5439">
        <w:rPr>
          <w:rFonts w:asciiTheme="minorHAnsi" w:hAnsiTheme="minorHAnsi" w:cs="Arial"/>
          <w:spacing w:val="2"/>
          <w:position w:val="2"/>
          <w:sz w:val="22"/>
          <w:szCs w:val="22"/>
        </w:rPr>
        <w:t xml:space="preserve"> de Cultura. Ello permitió consolidar una dependencia encargada de dirigir, planear y ejecutar las políticas en materia cultural del Estado. </w:t>
      </w:r>
      <w:r w:rsidR="00C2037C" w:rsidRPr="001E5439">
        <w:rPr>
          <w:rFonts w:asciiTheme="minorHAnsi" w:hAnsiTheme="minorHAnsi" w:cs="Arial"/>
          <w:sz w:val="22"/>
          <w:szCs w:val="22"/>
        </w:rPr>
        <w:t xml:space="preserve">De tal manera se articuló un Plan Sectorial de Cultura, a través 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de cinco ejes estratégicos: </w:t>
      </w:r>
      <w:smartTag w:uri="urn:schemas-microsoft-com:office:smarttags" w:element="PersonName">
        <w:smartTagPr>
          <w:attr w:name="ProductID" w:val="la Salvaguarda"/>
        </w:smartTagPr>
        <w:r w:rsidR="00B83372" w:rsidRPr="001E5439">
          <w:rPr>
            <w:rFonts w:asciiTheme="minorHAnsi" w:hAnsiTheme="minorHAnsi" w:cs="Arial"/>
            <w:sz w:val="22"/>
            <w:szCs w:val="22"/>
          </w:rPr>
          <w:t>la Sal</w:t>
        </w:r>
        <w:r w:rsidR="00C2037C" w:rsidRPr="001E5439">
          <w:rPr>
            <w:rFonts w:asciiTheme="minorHAnsi" w:hAnsiTheme="minorHAnsi" w:cs="Arial"/>
            <w:sz w:val="22"/>
            <w:szCs w:val="22"/>
          </w:rPr>
          <w:t>vaguarda</w:t>
        </w:r>
      </w:smartTag>
      <w:r w:rsidR="0025373B" w:rsidRPr="001E5439">
        <w:rPr>
          <w:rFonts w:asciiTheme="minorHAnsi" w:hAnsiTheme="minorHAnsi" w:cs="Arial"/>
          <w:sz w:val="22"/>
          <w:szCs w:val="22"/>
        </w:rPr>
        <w:t xml:space="preserve"> del patrimonio c</w:t>
      </w:r>
      <w:r w:rsidR="00C2037C" w:rsidRPr="001E5439">
        <w:rPr>
          <w:rFonts w:asciiTheme="minorHAnsi" w:hAnsiTheme="minorHAnsi" w:cs="Arial"/>
          <w:sz w:val="22"/>
          <w:szCs w:val="22"/>
        </w:rPr>
        <w:t>ultura</w:t>
      </w:r>
      <w:r w:rsidR="00B83372" w:rsidRPr="001E5439">
        <w:rPr>
          <w:rFonts w:asciiTheme="minorHAnsi" w:hAnsiTheme="minorHAnsi" w:cs="Arial"/>
          <w:sz w:val="22"/>
          <w:szCs w:val="22"/>
        </w:rPr>
        <w:t>l, el R</w:t>
      </w:r>
      <w:r w:rsidR="0025373B" w:rsidRPr="001E5439">
        <w:rPr>
          <w:rFonts w:asciiTheme="minorHAnsi" w:hAnsiTheme="minorHAnsi" w:cs="Arial"/>
          <w:sz w:val="22"/>
          <w:szCs w:val="22"/>
        </w:rPr>
        <w:t>espeto a la diversidad c</w:t>
      </w:r>
      <w:r w:rsidR="00C2037C" w:rsidRPr="001E5439">
        <w:rPr>
          <w:rFonts w:asciiTheme="minorHAnsi" w:hAnsiTheme="minorHAnsi" w:cs="Arial"/>
          <w:sz w:val="22"/>
          <w:szCs w:val="22"/>
        </w:rPr>
        <w:t>ultura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l, </w:t>
      </w:r>
      <w:smartTag w:uri="urn:schemas-microsoft-com:office:smarttags" w:element="PersonName">
        <w:smartTagPr>
          <w:attr w:name="ProductID" w:val="la Formaci￳n"/>
        </w:smartTagPr>
        <w:r w:rsidR="00B83372" w:rsidRPr="001E5439">
          <w:rPr>
            <w:rFonts w:asciiTheme="minorHAnsi" w:hAnsiTheme="minorHAnsi" w:cs="Arial"/>
            <w:sz w:val="22"/>
            <w:szCs w:val="22"/>
          </w:rPr>
          <w:t>la F</w:t>
        </w:r>
        <w:r w:rsidR="00C2037C" w:rsidRPr="001E5439">
          <w:rPr>
            <w:rFonts w:asciiTheme="minorHAnsi" w:hAnsiTheme="minorHAnsi" w:cs="Arial"/>
            <w:sz w:val="22"/>
            <w:szCs w:val="22"/>
          </w:rPr>
          <w:t>ormación</w:t>
        </w:r>
      </w:smartTag>
      <w:r w:rsidR="00C2037C" w:rsidRPr="001E5439">
        <w:rPr>
          <w:rFonts w:asciiTheme="minorHAnsi" w:hAnsiTheme="minorHAnsi" w:cs="Arial"/>
          <w:sz w:val="22"/>
          <w:szCs w:val="22"/>
        </w:rPr>
        <w:t xml:space="preserve"> y </w:t>
      </w:r>
      <w:r w:rsidR="0025373B" w:rsidRPr="001E5439">
        <w:rPr>
          <w:rFonts w:asciiTheme="minorHAnsi" w:hAnsiTheme="minorHAnsi" w:cs="Arial"/>
          <w:sz w:val="22"/>
          <w:szCs w:val="22"/>
        </w:rPr>
        <w:t>e</w:t>
      </w:r>
      <w:r w:rsidR="00C2037C" w:rsidRPr="001E5439">
        <w:rPr>
          <w:rFonts w:asciiTheme="minorHAnsi" w:hAnsiTheme="minorHAnsi" w:cs="Arial"/>
          <w:sz w:val="22"/>
          <w:szCs w:val="22"/>
        </w:rPr>
        <w:t xml:space="preserve">ducación </w:t>
      </w:r>
      <w:r w:rsidR="0025373B" w:rsidRPr="001E5439">
        <w:rPr>
          <w:rFonts w:asciiTheme="minorHAnsi" w:hAnsiTheme="minorHAnsi" w:cs="Arial"/>
          <w:sz w:val="22"/>
          <w:szCs w:val="22"/>
        </w:rPr>
        <w:t>artística y c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ultural, </w:t>
      </w:r>
      <w:smartTag w:uri="urn:schemas-microsoft-com:office:smarttags" w:element="PersonName">
        <w:smartTagPr>
          <w:attr w:name="ProductID" w:val="la Difusi￳n"/>
        </w:smartTagPr>
        <w:r w:rsidR="00B83372" w:rsidRPr="001E5439">
          <w:rPr>
            <w:rFonts w:asciiTheme="minorHAnsi" w:hAnsiTheme="minorHAnsi" w:cs="Arial"/>
            <w:sz w:val="22"/>
            <w:szCs w:val="22"/>
          </w:rPr>
          <w:t>la D</w:t>
        </w:r>
        <w:r w:rsidR="00C2037C" w:rsidRPr="001E5439">
          <w:rPr>
            <w:rFonts w:asciiTheme="minorHAnsi" w:hAnsiTheme="minorHAnsi" w:cs="Arial"/>
            <w:sz w:val="22"/>
            <w:szCs w:val="22"/>
          </w:rPr>
          <w:t>ifusión</w:t>
        </w:r>
      </w:smartTag>
      <w:r w:rsidR="00B83372" w:rsidRPr="001E5439">
        <w:rPr>
          <w:rFonts w:asciiTheme="minorHAnsi" w:hAnsiTheme="minorHAnsi" w:cs="Arial"/>
          <w:sz w:val="22"/>
          <w:szCs w:val="22"/>
        </w:rPr>
        <w:t xml:space="preserve"> y divulgación cultural y el D</w:t>
      </w:r>
      <w:r w:rsidR="00C2037C" w:rsidRPr="001E5439">
        <w:rPr>
          <w:rFonts w:asciiTheme="minorHAnsi" w:hAnsiTheme="minorHAnsi" w:cs="Arial"/>
          <w:sz w:val="22"/>
          <w:szCs w:val="22"/>
        </w:rPr>
        <w:t xml:space="preserve">esarrollo cultural sustentable. Las acciones que venían desarrollando las instituciones de cultura en el Estado se alinearon a partir de esos cinco ejes, definiendo así la política cultural del Estado. </w:t>
      </w:r>
    </w:p>
    <w:p w:rsidR="005228E8" w:rsidRPr="001E5439" w:rsidRDefault="005228E8" w:rsidP="00F202C8">
      <w:pPr>
        <w:spacing w:before="240"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</w:rPr>
        <w:t xml:space="preserve">Debo comentar que la creación de </w:t>
      </w:r>
      <w:smartTag w:uri="urn:schemas-microsoft-com:office:smarttags" w:element="PersonName">
        <w:smartTagPr>
          <w:attr w:name="ProductID" w:val="la Secretar￭a"/>
        </w:smartTagPr>
        <w:r w:rsidRPr="001E5439">
          <w:rPr>
            <w:rFonts w:asciiTheme="minorHAnsi" w:hAnsiTheme="minorHAnsi" w:cs="Arial"/>
            <w:sz w:val="22"/>
            <w:szCs w:val="22"/>
          </w:rPr>
          <w:t>la Secretaría</w:t>
        </w:r>
      </w:smartTag>
      <w:r w:rsidRPr="001E5439">
        <w:rPr>
          <w:rFonts w:asciiTheme="minorHAnsi" w:hAnsiTheme="minorHAnsi" w:cs="Arial"/>
          <w:sz w:val="22"/>
          <w:szCs w:val="22"/>
        </w:rPr>
        <w:t xml:space="preserve"> de Cultura en Oaxaca nos enfrentó a retos adicionales, el primero fue garantizar</w:t>
      </w:r>
      <w:r w:rsidR="00C2037C" w:rsidRPr="001E5439">
        <w:rPr>
          <w:rFonts w:asciiTheme="minorHAnsi" w:hAnsiTheme="minorHAnsi" w:cs="Arial"/>
          <w:sz w:val="22"/>
          <w:szCs w:val="22"/>
        </w:rPr>
        <w:t xml:space="preserve"> que</w:t>
      </w:r>
      <w:r w:rsidRPr="001E5439">
        <w:rPr>
          <w:rFonts w:asciiTheme="minorHAnsi" w:hAnsiTheme="minorHAnsi" w:cs="Arial"/>
          <w:sz w:val="22"/>
          <w:szCs w:val="22"/>
        </w:rPr>
        <w:t xml:space="preserve"> la política cultural </w:t>
      </w:r>
      <w:r w:rsidR="00C2037C" w:rsidRPr="001E5439">
        <w:rPr>
          <w:rFonts w:asciiTheme="minorHAnsi" w:hAnsiTheme="minorHAnsi" w:cs="Arial"/>
          <w:sz w:val="22"/>
          <w:szCs w:val="22"/>
        </w:rPr>
        <w:t>fuera reconocida por</w:t>
      </w:r>
      <w:r w:rsidRPr="001E5439">
        <w:rPr>
          <w:rFonts w:asciiTheme="minorHAnsi" w:hAnsiTheme="minorHAnsi" w:cs="Arial"/>
          <w:sz w:val="22"/>
          <w:szCs w:val="22"/>
        </w:rPr>
        <w:t xml:space="preserve"> 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el </w:t>
      </w:r>
      <w:r w:rsidR="00C2037C" w:rsidRPr="001E5439">
        <w:rPr>
          <w:rFonts w:asciiTheme="minorHAnsi" w:hAnsiTheme="minorHAnsi" w:cs="Arial"/>
          <w:sz w:val="22"/>
          <w:szCs w:val="22"/>
        </w:rPr>
        <w:t>marco constitucional del Estado; debido a</w:t>
      </w:r>
      <w:r w:rsidRPr="001E5439">
        <w:rPr>
          <w:rFonts w:asciiTheme="minorHAnsi" w:hAnsiTheme="minorHAnsi" w:cs="Arial"/>
          <w:sz w:val="22"/>
          <w:szCs w:val="22"/>
        </w:rPr>
        <w:t xml:space="preserve"> ello </w:t>
      </w:r>
      <w:r w:rsidR="0025373B" w:rsidRPr="001E5439">
        <w:rPr>
          <w:rFonts w:asciiTheme="minorHAnsi" w:hAnsiTheme="minorHAnsi" w:cs="Arial"/>
          <w:sz w:val="22"/>
          <w:szCs w:val="22"/>
        </w:rPr>
        <w:t xml:space="preserve">en el </w:t>
      </w:r>
      <w:r w:rsidRPr="001E5439">
        <w:rPr>
          <w:rFonts w:asciiTheme="minorHAnsi" w:hAnsiTheme="minorHAnsi" w:cs="Arial"/>
          <w:sz w:val="22"/>
          <w:szCs w:val="22"/>
        </w:rPr>
        <w:t xml:space="preserve">2008, el Congreso Estatal, aprobó </w:t>
      </w:r>
      <w:smartTag w:uri="urn:schemas-microsoft-com:office:smarttags" w:element="PersonName">
        <w:smartTagPr>
          <w:attr w:name="ProductID" w:val="la Reforma Constitucional"/>
        </w:smartTagPr>
        <w:r w:rsidRPr="001E5439">
          <w:rPr>
            <w:rFonts w:asciiTheme="minorHAnsi" w:hAnsiTheme="minorHAnsi" w:cs="Arial"/>
            <w:sz w:val="22"/>
            <w:szCs w:val="22"/>
          </w:rPr>
          <w:t>la Reforma Constitucional</w:t>
        </w:r>
      </w:smartTag>
      <w:r w:rsidRPr="001E5439">
        <w:rPr>
          <w:rFonts w:asciiTheme="minorHAnsi" w:hAnsiTheme="minorHAnsi" w:cs="Arial"/>
          <w:sz w:val="22"/>
          <w:szCs w:val="22"/>
        </w:rPr>
        <w:t xml:space="preserve"> 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al artículo 12, que consigna el derecho al acceso a </w:t>
      </w:r>
      <w:smartTag w:uri="urn:schemas-microsoft-com:office:smarttags" w:element="PersonName">
        <w:smartTagPr>
          <w:attr w:name="ProductID" w:val="la Cultura. En"/>
        </w:smartTagPr>
        <w:r w:rsidRPr="001E5439">
          <w:rPr>
            <w:rFonts w:asciiTheme="minorHAnsi" w:eastAsia="Batang" w:hAnsiTheme="minorHAnsi" w:cs="Arial"/>
            <w:sz w:val="22"/>
            <w:szCs w:val="22"/>
          </w:rPr>
          <w:t>la Cultura</w:t>
        </w:r>
        <w:r w:rsidRPr="001E5439">
          <w:rPr>
            <w:rFonts w:asciiTheme="minorHAnsi" w:hAnsiTheme="minorHAnsi" w:cs="Arial"/>
            <w:sz w:val="22"/>
            <w:szCs w:val="22"/>
          </w:rPr>
          <w:t xml:space="preserve">. </w:t>
        </w:r>
        <w:r w:rsidRPr="001E5439">
          <w:rPr>
            <w:rFonts w:asciiTheme="minorHAnsi" w:eastAsia="Batang" w:hAnsiTheme="minorHAnsi" w:cs="Arial"/>
            <w:sz w:val="22"/>
            <w:szCs w:val="22"/>
          </w:rPr>
          <w:t>En</w:t>
        </w:r>
      </w:smartTag>
      <w:r w:rsidR="00B83372" w:rsidRPr="001E5439">
        <w:rPr>
          <w:rFonts w:asciiTheme="minorHAnsi" w:eastAsia="Batang" w:hAnsiTheme="minorHAnsi" w:cs="Arial"/>
          <w:sz w:val="22"/>
          <w:szCs w:val="22"/>
        </w:rPr>
        <w:t xml:space="preserve"> la reforma constitucional </w:t>
      </w:r>
      <w:r w:rsidRPr="001E5439">
        <w:rPr>
          <w:rFonts w:asciiTheme="minorHAnsi" w:eastAsia="Batang" w:hAnsiTheme="minorHAnsi" w:cs="Arial"/>
          <w:sz w:val="22"/>
          <w:szCs w:val="22"/>
        </w:rPr>
        <w:t>se reconocen las garantías del acceso a los bienes y servicios culturales que presta el Estado y se prevé la participación ciudadana, el derecho a la libertad de creación que tienen los oaxaqu</w:t>
      </w:r>
      <w:r w:rsidR="0025373B" w:rsidRPr="001E5439">
        <w:rPr>
          <w:rFonts w:asciiTheme="minorHAnsi" w:eastAsia="Batang" w:hAnsiTheme="minorHAnsi" w:cs="Arial"/>
          <w:sz w:val="22"/>
          <w:szCs w:val="22"/>
        </w:rPr>
        <w:t>eños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644348" w:rsidRPr="001E5439">
        <w:rPr>
          <w:rFonts w:asciiTheme="minorHAnsi" w:eastAsia="Batang" w:hAnsiTheme="minorHAnsi" w:cs="Arial"/>
          <w:sz w:val="22"/>
          <w:szCs w:val="22"/>
        </w:rPr>
        <w:t xml:space="preserve">y el respeto a la identidad cultural, 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asimismo se consignan </w:t>
      </w:r>
      <w:r w:rsidR="00644348" w:rsidRPr="001E5439">
        <w:rPr>
          <w:rFonts w:asciiTheme="minorHAnsi" w:eastAsia="Batang" w:hAnsiTheme="minorHAnsi" w:cs="Arial"/>
          <w:sz w:val="22"/>
          <w:szCs w:val="22"/>
        </w:rPr>
        <w:t xml:space="preserve">los cinco ejes estratégicos del plan sectorial de cultura, como los principios </w:t>
      </w:r>
      <w:r w:rsidR="00B83372" w:rsidRPr="001E5439">
        <w:rPr>
          <w:rFonts w:asciiTheme="minorHAnsi" w:eastAsia="Batang" w:hAnsiTheme="minorHAnsi" w:cs="Arial"/>
          <w:sz w:val="22"/>
          <w:szCs w:val="22"/>
        </w:rPr>
        <w:t xml:space="preserve">rectores </w:t>
      </w:r>
      <w:r w:rsidR="00644348" w:rsidRPr="001E5439">
        <w:rPr>
          <w:rFonts w:asciiTheme="minorHAnsi" w:eastAsia="Batang" w:hAnsiTheme="minorHAnsi" w:cs="Arial"/>
          <w:sz w:val="22"/>
          <w:szCs w:val="22"/>
        </w:rPr>
        <w:t>de la política cultural de Oaxaca.</w:t>
      </w:r>
    </w:p>
    <w:p w:rsidR="00644348" w:rsidRPr="001E5439" w:rsidRDefault="005228E8" w:rsidP="00644348">
      <w:pPr>
        <w:spacing w:after="240"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  <w:lang w:val="es-MX"/>
        </w:rPr>
        <w:t xml:space="preserve">El </w:t>
      </w:r>
      <w:r w:rsidR="00644348" w:rsidRPr="001E5439">
        <w:rPr>
          <w:rFonts w:asciiTheme="minorHAnsi" w:hAnsiTheme="minorHAnsi" w:cs="Arial"/>
          <w:sz w:val="22"/>
          <w:szCs w:val="22"/>
          <w:lang w:val="es-MX"/>
        </w:rPr>
        <w:t>siguiente</w:t>
      </w:r>
      <w:r w:rsidRPr="001E5439">
        <w:rPr>
          <w:rFonts w:asciiTheme="minorHAnsi" w:hAnsiTheme="minorHAnsi" w:cs="Arial"/>
          <w:sz w:val="22"/>
          <w:szCs w:val="22"/>
          <w:lang w:val="es-MX"/>
        </w:rPr>
        <w:t xml:space="preserve"> reto fue l</w:t>
      </w:r>
      <w:r w:rsidRPr="001E5439">
        <w:rPr>
          <w:rFonts w:asciiTheme="minorHAnsi" w:hAnsiTheme="minorHAnsi" w:cs="Arial"/>
          <w:sz w:val="22"/>
          <w:szCs w:val="22"/>
        </w:rPr>
        <w:t>a elaboración de la iniciativa de Ley de Desarrollo Cultural para el Estado de Oaxaca,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 </w:t>
      </w:r>
      <w:r w:rsidR="00644348" w:rsidRPr="001E5439">
        <w:rPr>
          <w:rFonts w:asciiTheme="minorHAnsi" w:hAnsiTheme="minorHAnsi" w:cs="Arial"/>
          <w:sz w:val="22"/>
          <w:szCs w:val="22"/>
        </w:rPr>
        <w:t xml:space="preserve">a partir de la reforma constitucional </w:t>
      </w:r>
      <w:r w:rsidRPr="001E5439">
        <w:rPr>
          <w:rFonts w:asciiTheme="minorHAnsi" w:hAnsiTheme="minorHAnsi" w:cs="Arial"/>
          <w:sz w:val="22"/>
          <w:szCs w:val="22"/>
        </w:rPr>
        <w:t>presentada por el Ejecutivo del Estado</w:t>
      </w:r>
      <w:r w:rsidR="00B83372" w:rsidRPr="001E5439">
        <w:rPr>
          <w:rFonts w:asciiTheme="minorHAnsi" w:hAnsiTheme="minorHAnsi" w:cs="Arial"/>
          <w:sz w:val="22"/>
          <w:szCs w:val="22"/>
        </w:rPr>
        <w:t>,</w:t>
      </w:r>
      <w:r w:rsidRPr="001E5439">
        <w:rPr>
          <w:rFonts w:asciiTheme="minorHAnsi" w:hAnsiTheme="minorHAnsi" w:cs="Arial"/>
          <w:sz w:val="22"/>
          <w:szCs w:val="22"/>
        </w:rPr>
        <w:t xml:space="preserve"> </w:t>
      </w:r>
      <w:r w:rsidR="0025373B" w:rsidRPr="001E5439">
        <w:rPr>
          <w:rFonts w:asciiTheme="minorHAnsi" w:hAnsiTheme="minorHAnsi" w:cs="Arial"/>
          <w:sz w:val="22"/>
          <w:szCs w:val="22"/>
        </w:rPr>
        <w:t xml:space="preserve">en </w:t>
      </w:r>
      <w:r w:rsidRPr="001E5439">
        <w:rPr>
          <w:rFonts w:asciiTheme="minorHAnsi" w:hAnsiTheme="minorHAnsi" w:cs="Arial"/>
          <w:sz w:val="22"/>
          <w:szCs w:val="22"/>
        </w:rPr>
        <w:t xml:space="preserve">marzo del año en curso 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ante </w:t>
      </w:r>
      <w:r w:rsidRPr="001E5439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Legislatura Local."/>
        </w:smartTagPr>
        <w:r w:rsidRPr="001E5439">
          <w:rPr>
            <w:rFonts w:asciiTheme="minorHAnsi" w:hAnsiTheme="minorHAnsi" w:cs="Arial"/>
            <w:sz w:val="22"/>
            <w:szCs w:val="22"/>
          </w:rPr>
          <w:t>la Legislatura Local.</w:t>
        </w:r>
      </w:smartTag>
      <w:r w:rsidRPr="001E5439">
        <w:rPr>
          <w:rFonts w:asciiTheme="minorHAnsi" w:hAnsiTheme="minorHAnsi" w:cs="Arial"/>
          <w:sz w:val="22"/>
          <w:szCs w:val="22"/>
        </w:rPr>
        <w:t xml:space="preserve"> </w:t>
      </w:r>
      <w:r w:rsidR="0025373B" w:rsidRPr="001E5439">
        <w:rPr>
          <w:rFonts w:asciiTheme="minorHAnsi" w:hAnsiTheme="minorHAnsi" w:cs="Arial"/>
          <w:sz w:val="22"/>
          <w:szCs w:val="22"/>
        </w:rPr>
        <w:t>L</w:t>
      </w:r>
      <w:r w:rsidRPr="001E5439">
        <w:rPr>
          <w:rFonts w:asciiTheme="minorHAnsi" w:hAnsiTheme="minorHAnsi" w:cs="Arial"/>
          <w:sz w:val="22"/>
          <w:szCs w:val="22"/>
        </w:rPr>
        <w:t>a iniciativa, plantea definir y ejecutar los principios generales de la política cultural en el Estado –a los cuales ya he hecho referencia</w:t>
      </w:r>
      <w:r w:rsidR="0025373B" w:rsidRPr="001E5439">
        <w:rPr>
          <w:rFonts w:asciiTheme="minorHAnsi" w:hAnsiTheme="minorHAnsi" w:cs="Arial"/>
          <w:sz w:val="22"/>
          <w:szCs w:val="22"/>
        </w:rPr>
        <w:t>-</w:t>
      </w:r>
      <w:r w:rsidRPr="001E5439">
        <w:rPr>
          <w:rFonts w:asciiTheme="minorHAnsi" w:hAnsiTheme="minorHAnsi" w:cs="Arial"/>
          <w:sz w:val="22"/>
          <w:szCs w:val="22"/>
        </w:rPr>
        <w:t xml:space="preserve">  así como </w:t>
      </w:r>
      <w:r w:rsidRPr="001E5439">
        <w:rPr>
          <w:rFonts w:asciiTheme="minorHAnsi" w:hAnsiTheme="minorHAnsi" w:cs="Arial"/>
          <w:sz w:val="22"/>
          <w:szCs w:val="22"/>
        </w:rPr>
        <w:lastRenderedPageBreak/>
        <w:t xml:space="preserve">organizar y establecer las competencias de las autoridades estatales en </w:t>
      </w:r>
      <w:r w:rsidR="00334524" w:rsidRPr="001E5439">
        <w:rPr>
          <w:rFonts w:asciiTheme="minorHAnsi" w:hAnsiTheme="minorHAnsi" w:cs="Arial"/>
          <w:sz w:val="22"/>
          <w:szCs w:val="22"/>
        </w:rPr>
        <w:t>la materia</w:t>
      </w:r>
      <w:r w:rsidRPr="001E5439">
        <w:rPr>
          <w:rFonts w:asciiTheme="minorHAnsi" w:hAnsiTheme="minorHAnsi" w:cs="Arial"/>
          <w:sz w:val="22"/>
          <w:szCs w:val="22"/>
        </w:rPr>
        <w:t xml:space="preserve">, implementar mecanismos de participación </w:t>
      </w:r>
      <w:r w:rsidR="00334524" w:rsidRPr="001E5439">
        <w:rPr>
          <w:rFonts w:asciiTheme="minorHAnsi" w:hAnsiTheme="minorHAnsi" w:cs="Arial"/>
          <w:sz w:val="22"/>
          <w:szCs w:val="22"/>
        </w:rPr>
        <w:t xml:space="preserve">ciudadana </w:t>
      </w:r>
      <w:r w:rsidRPr="001E5439">
        <w:rPr>
          <w:rFonts w:asciiTheme="minorHAnsi" w:hAnsiTheme="minorHAnsi" w:cs="Arial"/>
          <w:sz w:val="22"/>
          <w:szCs w:val="22"/>
        </w:rPr>
        <w:t>y vincular los bienes y servicios culturales con los procesos de desarrollo económico y social de la entidad.</w:t>
      </w:r>
      <w:r w:rsidR="00F9200E" w:rsidRPr="001E5439">
        <w:rPr>
          <w:rFonts w:asciiTheme="minorHAnsi" w:hAnsiTheme="minorHAnsi" w:cs="Arial"/>
          <w:sz w:val="22"/>
          <w:szCs w:val="22"/>
        </w:rPr>
        <w:t xml:space="preserve"> </w:t>
      </w:r>
      <w:r w:rsidR="00644348" w:rsidRPr="001E5439">
        <w:rPr>
          <w:rFonts w:asciiTheme="minorHAnsi" w:hAnsiTheme="minorHAnsi" w:cs="Arial"/>
          <w:sz w:val="22"/>
          <w:szCs w:val="22"/>
        </w:rPr>
        <w:t>También se plantea que los  destinatarios de las normas puedan tener mecanismos jurídicos de acceso a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 las</w:t>
      </w:r>
      <w:r w:rsidR="00644348" w:rsidRPr="001E5439">
        <w:rPr>
          <w:rFonts w:asciiTheme="minorHAnsi" w:hAnsiTheme="minorHAnsi" w:cs="Arial"/>
          <w:sz w:val="22"/>
          <w:szCs w:val="22"/>
        </w:rPr>
        <w:t xml:space="preserve"> garantías planteadas en la reforma constitucional, a los bienes y servicios culturales y demás beneficios de la política pública en esta materia. </w:t>
      </w:r>
    </w:p>
    <w:p w:rsidR="005228E8" w:rsidRPr="001E5439" w:rsidRDefault="005228E8" w:rsidP="00F20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228E8" w:rsidRPr="001E5439" w:rsidRDefault="005228E8" w:rsidP="00334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Batang" w:hAnsiTheme="minorHAnsi" w:cs="Arial"/>
          <w:sz w:val="22"/>
          <w:szCs w:val="22"/>
        </w:rPr>
      </w:pPr>
      <w:r w:rsidRPr="001E5439">
        <w:rPr>
          <w:rFonts w:asciiTheme="minorHAnsi" w:eastAsia="Batang" w:hAnsiTheme="minorHAnsi" w:cs="Arial"/>
          <w:sz w:val="22"/>
          <w:szCs w:val="22"/>
        </w:rPr>
        <w:t>La iniciativa plantea la creación de un Consejo de Participación para el Desarrollo Cultural del Estado y además propone la creación del Fondo Estatal para el Desarrollo Cultural del Estado, como instrumento financiero del Sector Cultural.</w:t>
      </w:r>
      <w:r w:rsidR="00334524" w:rsidRPr="001E5439">
        <w:rPr>
          <w:rFonts w:asciiTheme="minorHAnsi" w:eastAsia="Batang" w:hAnsiTheme="minorHAnsi" w:cs="Arial"/>
          <w:sz w:val="22"/>
          <w:szCs w:val="22"/>
        </w:rPr>
        <w:t xml:space="preserve"> </w:t>
      </w:r>
      <w:r w:rsidRPr="001E5439">
        <w:rPr>
          <w:rFonts w:asciiTheme="minorHAnsi" w:eastAsia="Batang" w:hAnsiTheme="minorHAnsi" w:cs="Arial"/>
          <w:sz w:val="22"/>
          <w:szCs w:val="22"/>
        </w:rPr>
        <w:t>También se propone establecer mecanismos para impulsar un desarrollo cultural sustentable, basado en fortalecer las e</w:t>
      </w:r>
      <w:r w:rsidR="0025373B" w:rsidRPr="001E5439">
        <w:rPr>
          <w:rFonts w:asciiTheme="minorHAnsi" w:eastAsia="Batang" w:hAnsiTheme="minorHAnsi" w:cs="Arial"/>
          <w:sz w:val="22"/>
          <w:szCs w:val="22"/>
        </w:rPr>
        <w:t>mpresas e industrias culturales y</w:t>
      </w:r>
      <w:r w:rsidR="00334524" w:rsidRPr="001E5439">
        <w:rPr>
          <w:rFonts w:asciiTheme="minorHAnsi" w:eastAsia="Batang" w:hAnsiTheme="minorHAnsi" w:cs="Arial"/>
          <w:sz w:val="22"/>
          <w:szCs w:val="22"/>
        </w:rPr>
        <w:t>, fundamentalmente,</w:t>
      </w:r>
      <w:r w:rsidR="0025373B" w:rsidRPr="001E5439">
        <w:rPr>
          <w:rFonts w:asciiTheme="minorHAnsi" w:eastAsia="Batang" w:hAnsiTheme="minorHAnsi" w:cs="Arial"/>
          <w:sz w:val="22"/>
          <w:szCs w:val="22"/>
        </w:rPr>
        <w:t xml:space="preserve"> una vinculación estrecha entre cultura y turismo</w:t>
      </w:r>
      <w:r w:rsidR="00334524" w:rsidRPr="001E5439">
        <w:rPr>
          <w:rFonts w:asciiTheme="minorHAnsi" w:eastAsia="Batang" w:hAnsiTheme="minorHAnsi" w:cs="Arial"/>
          <w:sz w:val="22"/>
          <w:szCs w:val="22"/>
        </w:rPr>
        <w:t>. S</w:t>
      </w:r>
      <w:r w:rsidR="0025373B" w:rsidRPr="001E5439">
        <w:rPr>
          <w:rFonts w:asciiTheme="minorHAnsi" w:eastAsia="Batang" w:hAnsiTheme="minorHAnsi" w:cs="Arial"/>
          <w:sz w:val="22"/>
          <w:szCs w:val="22"/>
        </w:rPr>
        <w:t>e propone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334524" w:rsidRPr="001E5439">
        <w:rPr>
          <w:rFonts w:asciiTheme="minorHAnsi" w:eastAsia="Batang" w:hAnsiTheme="minorHAnsi" w:cs="Arial"/>
          <w:sz w:val="22"/>
          <w:szCs w:val="22"/>
        </w:rPr>
        <w:t xml:space="preserve">asimismo </w:t>
      </w:r>
      <w:r w:rsidRPr="001E5439">
        <w:rPr>
          <w:rFonts w:asciiTheme="minorHAnsi" w:eastAsia="Batang" w:hAnsiTheme="minorHAnsi" w:cs="Arial"/>
          <w:sz w:val="22"/>
          <w:szCs w:val="22"/>
        </w:rPr>
        <w:t>impulsar programas municipales en materia de cultura</w:t>
      </w:r>
      <w:r w:rsidR="0025373B" w:rsidRPr="001E5439">
        <w:rPr>
          <w:rFonts w:asciiTheme="minorHAnsi" w:eastAsia="Batang" w:hAnsiTheme="minorHAnsi" w:cs="Arial"/>
          <w:sz w:val="22"/>
          <w:szCs w:val="22"/>
        </w:rPr>
        <w:t xml:space="preserve"> y entrelazar políticas entre cultur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a y medios de comunicación, cultura y ecología y </w:t>
      </w:r>
      <w:r w:rsidR="00A62EFF" w:rsidRPr="001E5439">
        <w:rPr>
          <w:rFonts w:asciiTheme="minorHAnsi" w:eastAsia="Batang" w:hAnsiTheme="minorHAnsi" w:cs="Arial"/>
          <w:sz w:val="22"/>
          <w:szCs w:val="22"/>
        </w:rPr>
        <w:t>la consolidación de un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 sistema de información cultural para implementar una planeación estratégica y </w:t>
      </w:r>
      <w:r w:rsidR="00A62EFF" w:rsidRPr="001E5439">
        <w:rPr>
          <w:rFonts w:asciiTheme="minorHAnsi" w:eastAsia="Batang" w:hAnsiTheme="minorHAnsi" w:cs="Arial"/>
          <w:sz w:val="22"/>
          <w:szCs w:val="22"/>
        </w:rPr>
        <w:t xml:space="preserve">fundar </w:t>
      </w:r>
      <w:r w:rsidRPr="001E5439">
        <w:rPr>
          <w:rFonts w:asciiTheme="minorHAnsi" w:eastAsia="Batang" w:hAnsiTheme="minorHAnsi" w:cs="Arial"/>
          <w:sz w:val="22"/>
          <w:szCs w:val="22"/>
        </w:rPr>
        <w:t>toma</w:t>
      </w:r>
      <w:r w:rsidR="00334524" w:rsidRPr="001E5439">
        <w:rPr>
          <w:rFonts w:asciiTheme="minorHAnsi" w:eastAsia="Batang" w:hAnsiTheme="minorHAnsi" w:cs="Arial"/>
          <w:sz w:val="22"/>
          <w:szCs w:val="22"/>
        </w:rPr>
        <w:t>s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 de decisiones</w:t>
      </w:r>
      <w:r w:rsidR="00334524" w:rsidRPr="001E5439">
        <w:rPr>
          <w:rFonts w:asciiTheme="minorHAnsi" w:eastAsia="Batang" w:hAnsiTheme="minorHAnsi" w:cs="Arial"/>
          <w:sz w:val="22"/>
          <w:szCs w:val="22"/>
        </w:rPr>
        <w:t xml:space="preserve"> racionales, la </w:t>
      </w:r>
      <w:r w:rsidR="004B0125" w:rsidRPr="001E5439">
        <w:rPr>
          <w:rFonts w:asciiTheme="minorHAnsi" w:eastAsia="Batang" w:hAnsiTheme="minorHAnsi" w:cs="Arial"/>
          <w:sz w:val="22"/>
          <w:szCs w:val="22"/>
        </w:rPr>
        <w:t>transparencia</w:t>
      </w:r>
      <w:r w:rsidR="00334524" w:rsidRPr="001E5439">
        <w:rPr>
          <w:rFonts w:asciiTheme="minorHAnsi" w:eastAsia="Batang" w:hAnsiTheme="minorHAnsi" w:cs="Arial"/>
          <w:sz w:val="22"/>
          <w:szCs w:val="22"/>
        </w:rPr>
        <w:t>, el acceso equitativo y la rendición de cuentas.</w:t>
      </w:r>
    </w:p>
    <w:p w:rsidR="00334524" w:rsidRPr="001E5439" w:rsidRDefault="00334524" w:rsidP="00334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Batang" w:hAnsiTheme="minorHAnsi" w:cs="Arial"/>
          <w:sz w:val="22"/>
          <w:szCs w:val="22"/>
        </w:rPr>
      </w:pPr>
    </w:p>
    <w:p w:rsidR="00334524" w:rsidRPr="001E5439" w:rsidRDefault="00334524" w:rsidP="003345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Batang" w:hAnsiTheme="minorHAnsi" w:cs="Arial"/>
          <w:sz w:val="22"/>
          <w:szCs w:val="22"/>
        </w:rPr>
      </w:pPr>
      <w:r w:rsidRPr="001E5439">
        <w:rPr>
          <w:rFonts w:asciiTheme="minorHAnsi" w:eastAsia="Batang" w:hAnsiTheme="minorHAnsi" w:cs="Arial"/>
          <w:sz w:val="22"/>
          <w:szCs w:val="22"/>
        </w:rPr>
        <w:t>Cuando se habla de desarrollo sustentable, generalmente no se hace referencia al cuidado de los recursos culturales. Desde nuestra óptica, la cultura juega un papel fundamental para el desarrollo sustentable</w:t>
      </w:r>
      <w:r w:rsidR="00AE7242" w:rsidRPr="001E5439">
        <w:rPr>
          <w:rFonts w:asciiTheme="minorHAnsi" w:eastAsia="Batang" w:hAnsiTheme="minorHAnsi" w:cs="Arial"/>
          <w:sz w:val="22"/>
          <w:szCs w:val="22"/>
        </w:rPr>
        <w:t>, no sólo porque el patrimonio cultural hace viable el desarrollo material a través del turismo y de las empresas e industrias culturales, sino porque requiere el cuidado del mismo</w:t>
      </w:r>
      <w:r w:rsidR="004B0125" w:rsidRPr="001E5439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AE7242" w:rsidRPr="001E5439">
        <w:rPr>
          <w:rFonts w:asciiTheme="minorHAnsi" w:eastAsia="Batang" w:hAnsiTheme="minorHAnsi" w:cs="Arial"/>
          <w:sz w:val="22"/>
          <w:szCs w:val="22"/>
        </w:rPr>
        <w:t>para las futuras generaciones y salvaguardar así su historia e identidad, coadyuvando en</w:t>
      </w:r>
      <w:r w:rsidR="004B0125" w:rsidRPr="001E5439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AE7242" w:rsidRPr="001E5439">
        <w:rPr>
          <w:rFonts w:asciiTheme="minorHAnsi" w:eastAsia="Batang" w:hAnsiTheme="minorHAnsi" w:cs="Arial"/>
          <w:sz w:val="22"/>
          <w:szCs w:val="22"/>
        </w:rPr>
        <w:t xml:space="preserve">el fortalecimiento del tejido social. </w:t>
      </w:r>
    </w:p>
    <w:p w:rsidR="005228E8" w:rsidRPr="001E5439" w:rsidRDefault="005228E8" w:rsidP="00F202C8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</w:rPr>
        <w:t xml:space="preserve">Se hace referencia a la experiencia que hemos impulsado en Oaxaca porque  </w:t>
      </w:r>
      <w:r w:rsidR="00A62EFF" w:rsidRPr="001E5439">
        <w:rPr>
          <w:rFonts w:asciiTheme="minorHAnsi" w:hAnsiTheme="minorHAnsi" w:cs="Arial"/>
          <w:sz w:val="22"/>
          <w:szCs w:val="22"/>
        </w:rPr>
        <w:t xml:space="preserve">pretende garantizar que los esfuerzos en la materia </w:t>
      </w:r>
      <w:r w:rsidRPr="001E5439">
        <w:rPr>
          <w:rFonts w:asciiTheme="minorHAnsi" w:hAnsiTheme="minorHAnsi" w:cs="Arial"/>
          <w:sz w:val="22"/>
          <w:szCs w:val="22"/>
        </w:rPr>
        <w:t>sea</w:t>
      </w:r>
      <w:r w:rsidR="00A62EFF" w:rsidRPr="001E5439">
        <w:rPr>
          <w:rFonts w:asciiTheme="minorHAnsi" w:hAnsiTheme="minorHAnsi" w:cs="Arial"/>
          <w:sz w:val="22"/>
          <w:szCs w:val="22"/>
        </w:rPr>
        <w:t>n</w:t>
      </w:r>
      <w:r w:rsidRPr="001E5439">
        <w:rPr>
          <w:rFonts w:asciiTheme="minorHAnsi" w:hAnsiTheme="minorHAnsi" w:cs="Arial"/>
          <w:sz w:val="22"/>
          <w:szCs w:val="22"/>
        </w:rPr>
        <w:t xml:space="preserve"> política</w:t>
      </w:r>
      <w:r w:rsidR="00A62EFF" w:rsidRPr="001E5439">
        <w:rPr>
          <w:rFonts w:asciiTheme="minorHAnsi" w:hAnsiTheme="minorHAnsi" w:cs="Arial"/>
          <w:sz w:val="22"/>
          <w:szCs w:val="22"/>
        </w:rPr>
        <w:t>s</w:t>
      </w:r>
      <w:r w:rsidRPr="001E5439">
        <w:rPr>
          <w:rFonts w:asciiTheme="minorHAnsi" w:hAnsiTheme="minorHAnsi" w:cs="Arial"/>
          <w:sz w:val="22"/>
          <w:szCs w:val="22"/>
        </w:rPr>
        <w:t xml:space="preserve"> de </w:t>
      </w:r>
      <w:r w:rsidR="00A62EFF" w:rsidRPr="001E5439">
        <w:rPr>
          <w:rFonts w:asciiTheme="minorHAnsi" w:hAnsiTheme="minorHAnsi" w:cs="Arial"/>
          <w:sz w:val="22"/>
          <w:szCs w:val="22"/>
        </w:rPr>
        <w:t>E</w:t>
      </w:r>
      <w:r w:rsidRPr="001E5439">
        <w:rPr>
          <w:rFonts w:asciiTheme="minorHAnsi" w:hAnsiTheme="minorHAnsi" w:cs="Arial"/>
          <w:sz w:val="22"/>
          <w:szCs w:val="22"/>
        </w:rPr>
        <w:t xml:space="preserve">stado y no </w:t>
      </w:r>
      <w:r w:rsidR="0025373B" w:rsidRPr="001E5439">
        <w:rPr>
          <w:rFonts w:asciiTheme="minorHAnsi" w:hAnsiTheme="minorHAnsi" w:cs="Arial"/>
          <w:sz w:val="22"/>
          <w:szCs w:val="22"/>
        </w:rPr>
        <w:t>decisiones</w:t>
      </w:r>
      <w:r w:rsidRPr="001E5439">
        <w:rPr>
          <w:rFonts w:asciiTheme="minorHAnsi" w:hAnsiTheme="minorHAnsi" w:cs="Arial"/>
          <w:sz w:val="22"/>
          <w:szCs w:val="22"/>
        </w:rPr>
        <w:t xml:space="preserve"> de los</w:t>
      </w:r>
      <w:r w:rsidR="00A62EFF" w:rsidRPr="001E5439">
        <w:rPr>
          <w:rFonts w:asciiTheme="minorHAnsi" w:hAnsiTheme="minorHAnsi" w:cs="Arial"/>
          <w:sz w:val="22"/>
          <w:szCs w:val="22"/>
        </w:rPr>
        <w:t xml:space="preserve"> gobiernos en turno,</w:t>
      </w:r>
      <w:r w:rsidR="0025373B" w:rsidRPr="001E5439">
        <w:rPr>
          <w:rFonts w:asciiTheme="minorHAnsi" w:hAnsiTheme="minorHAnsi" w:cs="Arial"/>
          <w:sz w:val="22"/>
          <w:szCs w:val="22"/>
        </w:rPr>
        <w:t xml:space="preserve"> con una sólida participación de la sociedad civil.</w:t>
      </w:r>
    </w:p>
    <w:p w:rsidR="005228E8" w:rsidRPr="001E5439" w:rsidRDefault="005228E8" w:rsidP="00F202C8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</w:rPr>
        <w:t xml:space="preserve">En este contexto, celebro </w:t>
      </w:r>
      <w:smartTag w:uri="urn:schemas-microsoft-com:office:smarttags" w:element="PersonName">
        <w:smartTagPr>
          <w:attr w:name="ProductID" w:val="la Convocatoria"/>
        </w:smartTagPr>
        <w:r w:rsidRPr="001E5439">
          <w:rPr>
            <w:rFonts w:asciiTheme="minorHAnsi" w:hAnsiTheme="minorHAnsi" w:cs="Arial"/>
            <w:sz w:val="22"/>
            <w:szCs w:val="22"/>
          </w:rPr>
          <w:t>la Convocatoria</w:t>
        </w:r>
      </w:smartTag>
      <w:r w:rsidRPr="001E5439">
        <w:rPr>
          <w:rFonts w:asciiTheme="minorHAnsi" w:hAnsiTheme="minorHAnsi" w:cs="Arial"/>
          <w:sz w:val="22"/>
          <w:szCs w:val="22"/>
        </w:rPr>
        <w:t xml:space="preserve"> a los Foros de Análisis sobre el Marco Jurídico de </w:t>
      </w:r>
      <w:smartTag w:uri="urn:schemas-microsoft-com:office:smarttags" w:element="PersonName">
        <w:smartTagPr>
          <w:attr w:name="ProductID" w:val="la Cultura"/>
        </w:smartTagPr>
        <w:r w:rsidRPr="001E5439">
          <w:rPr>
            <w:rFonts w:asciiTheme="minorHAnsi" w:hAnsiTheme="minorHAnsi" w:cs="Arial"/>
            <w:sz w:val="22"/>
            <w:szCs w:val="22"/>
          </w:rPr>
          <w:t>la Cultura</w:t>
        </w:r>
      </w:smartTag>
      <w:r w:rsidRPr="001E5439">
        <w:rPr>
          <w:rFonts w:asciiTheme="minorHAnsi" w:hAnsiTheme="minorHAnsi" w:cs="Arial"/>
          <w:sz w:val="22"/>
          <w:szCs w:val="22"/>
        </w:rPr>
        <w:t xml:space="preserve"> en México, y tengo la confianza de que a partir de éstos se logrará concretar una ley que contribuya a hacer realidad lo</w:t>
      </w:r>
      <w:r w:rsidR="00B83372" w:rsidRPr="001E5439">
        <w:rPr>
          <w:rFonts w:asciiTheme="minorHAnsi" w:hAnsiTheme="minorHAnsi" w:cs="Arial"/>
          <w:sz w:val="22"/>
          <w:szCs w:val="22"/>
        </w:rPr>
        <w:t>s principios</w:t>
      </w:r>
      <w:r w:rsidRPr="001E5439">
        <w:rPr>
          <w:rFonts w:asciiTheme="minorHAnsi" w:hAnsiTheme="minorHAnsi" w:cs="Arial"/>
          <w:sz w:val="22"/>
          <w:szCs w:val="22"/>
        </w:rPr>
        <w:t xml:space="preserve"> que postula el artículo 4º </w:t>
      </w:r>
      <w:r w:rsidRPr="001E5439">
        <w:rPr>
          <w:rFonts w:asciiTheme="minorHAnsi" w:eastAsia="Batang" w:hAnsiTheme="minorHAnsi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nstituci￳n Pol￭tica"/>
        </w:smartTagPr>
        <w:r w:rsidRPr="001E5439">
          <w:rPr>
            <w:rFonts w:asciiTheme="minorHAnsi" w:eastAsia="Batang" w:hAnsiTheme="minorHAnsi" w:cs="Arial"/>
            <w:sz w:val="22"/>
            <w:szCs w:val="22"/>
          </w:rPr>
          <w:t>la Constitución Política</w:t>
        </w:r>
      </w:smartTag>
      <w:r w:rsidRPr="001E5439">
        <w:rPr>
          <w:rFonts w:asciiTheme="minorHAnsi" w:eastAsia="Batang" w:hAnsiTheme="minorHAnsi" w:cs="Arial"/>
          <w:sz w:val="22"/>
          <w:szCs w:val="22"/>
        </w:rPr>
        <w:t xml:space="preserve"> de los Estados Unidos Mexicanos.</w:t>
      </w:r>
    </w:p>
    <w:p w:rsidR="005228E8" w:rsidRPr="001E5439" w:rsidRDefault="00B83372" w:rsidP="00F202C8">
      <w:pPr>
        <w:spacing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</w:rPr>
        <w:lastRenderedPageBreak/>
        <w:t>P</w:t>
      </w:r>
      <w:r w:rsidR="005228E8" w:rsidRPr="001E5439">
        <w:rPr>
          <w:rFonts w:asciiTheme="minorHAnsi" w:hAnsiTheme="minorHAnsi" w:cs="Arial"/>
          <w:sz w:val="22"/>
          <w:szCs w:val="22"/>
        </w:rPr>
        <w:t>resento</w:t>
      </w:r>
      <w:r w:rsidRPr="001E5439">
        <w:rPr>
          <w:rFonts w:asciiTheme="minorHAnsi" w:hAnsiTheme="minorHAnsi" w:cs="Arial"/>
          <w:sz w:val="22"/>
          <w:szCs w:val="22"/>
        </w:rPr>
        <w:t xml:space="preserve"> a continuación</w:t>
      </w:r>
      <w:r w:rsidR="005228E8" w:rsidRPr="001E5439">
        <w:rPr>
          <w:rFonts w:asciiTheme="minorHAnsi" w:hAnsiTheme="minorHAnsi" w:cs="Arial"/>
          <w:sz w:val="22"/>
          <w:szCs w:val="22"/>
        </w:rPr>
        <w:t xml:space="preserve"> las propuestas emanadas del análisis desarrollado con la comunidad</w:t>
      </w:r>
      <w:r w:rsidRPr="001E5439">
        <w:rPr>
          <w:rFonts w:asciiTheme="minorHAnsi" w:hAnsiTheme="minorHAnsi" w:cs="Arial"/>
          <w:sz w:val="22"/>
          <w:szCs w:val="22"/>
        </w:rPr>
        <w:t xml:space="preserve"> artística y cultural de Oaxaca. </w:t>
      </w:r>
    </w:p>
    <w:p w:rsidR="005228E8" w:rsidRPr="001E5439" w:rsidRDefault="005228E8" w:rsidP="00F202C8">
      <w:pPr>
        <w:widowControl w:val="0"/>
        <w:spacing w:after="240" w:line="360" w:lineRule="auto"/>
        <w:jc w:val="both"/>
        <w:rPr>
          <w:rFonts w:asciiTheme="minorHAnsi" w:hAnsiTheme="minorHAnsi" w:cs="Arial"/>
          <w:sz w:val="22"/>
          <w:szCs w:val="22"/>
          <w:lang w:val="es-MX" w:eastAsia="en-US"/>
        </w:rPr>
      </w:pP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Una reflexión generalizada de los ponentes fue la referente </w:t>
      </w:r>
      <w:r w:rsidR="00A62EFF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a los derechos de propiedad intelectual de </w:t>
      </w:r>
      <w:r w:rsidR="0025373B" w:rsidRPr="001E5439">
        <w:rPr>
          <w:rFonts w:asciiTheme="minorHAnsi" w:hAnsiTheme="minorHAnsi" w:cs="Arial"/>
          <w:sz w:val="22"/>
          <w:szCs w:val="22"/>
          <w:lang w:val="es-MX" w:eastAsia="en-US"/>
        </w:rPr>
        <w:t>las</w:t>
      </w:r>
      <w:r w:rsidR="00A62EFF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comunidades, que al no estar </w:t>
      </w:r>
      <w:r w:rsidR="00AE1904" w:rsidRPr="001E5439">
        <w:rPr>
          <w:rFonts w:asciiTheme="minorHAnsi" w:hAnsiTheme="minorHAnsi" w:cs="Arial"/>
          <w:sz w:val="22"/>
          <w:szCs w:val="22"/>
          <w:lang w:val="es-MX" w:eastAsia="en-US"/>
        </w:rPr>
        <w:t>normados, dejan a la deriva la protección de la creatividad</w:t>
      </w:r>
      <w:r w:rsidR="00B83372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de los grupos.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Para ejemplificar la urgente necesidad de legislar </w:t>
      </w:r>
      <w:r w:rsidR="0025373B" w:rsidRPr="001E5439">
        <w:rPr>
          <w:rFonts w:asciiTheme="minorHAnsi" w:hAnsiTheme="minorHAnsi" w:cs="Arial"/>
          <w:sz w:val="22"/>
          <w:szCs w:val="22"/>
          <w:lang w:val="es-MX" w:eastAsia="en-US"/>
        </w:rPr>
        <w:t>al respecto, les comparto alguna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s de </w:t>
      </w:r>
      <w:r w:rsidR="0025373B" w:rsidRPr="001E5439">
        <w:rPr>
          <w:rFonts w:asciiTheme="minorHAnsi" w:hAnsiTheme="minorHAnsi" w:cs="Arial"/>
          <w:sz w:val="22"/>
          <w:szCs w:val="22"/>
          <w:lang w:val="es-MX" w:eastAsia="en-US"/>
        </w:rPr>
        <w:t>las propuestas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de los participantes: el arquitecto Juan José </w:t>
      </w:r>
      <w:r w:rsidR="004B0125" w:rsidRPr="001E5439">
        <w:rPr>
          <w:rFonts w:asciiTheme="minorHAnsi" w:hAnsiTheme="minorHAnsi" w:cs="Arial"/>
          <w:sz w:val="22"/>
          <w:szCs w:val="22"/>
          <w:lang w:val="es-MX" w:eastAsia="en-US"/>
        </w:rPr>
        <w:t>Santibáñez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nos alertó sobre la premura por proteger y estimular la arquitectura vernácula</w:t>
      </w:r>
      <w:r w:rsidR="00AE1904" w:rsidRPr="001E5439">
        <w:rPr>
          <w:rFonts w:asciiTheme="minorHAnsi" w:hAnsiTheme="minorHAnsi" w:cs="Arial"/>
          <w:sz w:val="22"/>
          <w:szCs w:val="22"/>
          <w:lang w:val="es-MX" w:eastAsia="en-US"/>
        </w:rPr>
        <w:t>,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la cual entraña conocimientos constructivos tradicionales en acelerado proceso de pérdida. El maestro del </w:t>
      </w:r>
      <w:r w:rsidR="0025373B" w:rsidRPr="001E5439">
        <w:rPr>
          <w:rFonts w:asciiTheme="minorHAnsi" w:hAnsiTheme="minorHAnsi" w:cs="Arial"/>
          <w:sz w:val="22"/>
          <w:szCs w:val="22"/>
          <w:lang w:val="es-MX" w:eastAsia="en-US"/>
        </w:rPr>
        <w:t>a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rte </w:t>
      </w:r>
      <w:r w:rsidR="0025373B" w:rsidRPr="001E5439">
        <w:rPr>
          <w:rFonts w:asciiTheme="minorHAnsi" w:hAnsiTheme="minorHAnsi" w:cs="Arial"/>
          <w:sz w:val="22"/>
          <w:szCs w:val="22"/>
          <w:lang w:val="es-MX" w:eastAsia="en-US"/>
        </w:rPr>
        <w:t>p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opular Carlo Magno </w:t>
      </w:r>
      <w:r w:rsidR="0025373B" w:rsidRPr="001E5439">
        <w:rPr>
          <w:rFonts w:asciiTheme="minorHAnsi" w:hAnsiTheme="minorHAnsi" w:cs="Arial"/>
          <w:sz w:val="22"/>
          <w:szCs w:val="22"/>
          <w:lang w:val="es-MX" w:eastAsia="en-US"/>
        </w:rPr>
        <w:t>Pedro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tocó la prioridad de brindar protección de los diseños artesanales y el entramado de conocimientos que los grupos artesanales ponen en juego para su elaboración. El Dr. Alejand</w:t>
      </w:r>
      <w:r w:rsidR="004B0125" w:rsidRPr="001E5439">
        <w:rPr>
          <w:rFonts w:asciiTheme="minorHAnsi" w:hAnsiTheme="minorHAnsi" w:cs="Arial"/>
          <w:sz w:val="22"/>
          <w:szCs w:val="22"/>
          <w:lang w:val="es-MX" w:eastAsia="en-US"/>
        </w:rPr>
        <w:t>r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o de Ávila señaló la imperiosa obligación de respetar, preservar y mantener los conocimientos y las prácticas tradicionales ligadas al uso sostenible del </w:t>
      </w:r>
      <w:r w:rsidR="00AE1904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medio ambiente, 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>la legislación ecológica</w:t>
      </w:r>
      <w:r w:rsidR="00AE7242" w:rsidRPr="001E5439">
        <w:rPr>
          <w:rFonts w:asciiTheme="minorHAnsi" w:hAnsiTheme="minorHAnsi" w:cs="Arial"/>
          <w:sz w:val="22"/>
          <w:szCs w:val="22"/>
          <w:lang w:val="es-MX" w:eastAsia="en-US"/>
        </w:rPr>
        <w:t>, cabe mencionar,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no contempla los aspecto</w:t>
      </w:r>
      <w:r w:rsidR="00AE1904" w:rsidRPr="001E5439">
        <w:rPr>
          <w:rFonts w:asciiTheme="minorHAnsi" w:hAnsiTheme="minorHAnsi" w:cs="Arial"/>
          <w:sz w:val="22"/>
          <w:szCs w:val="22"/>
          <w:lang w:val="es-MX" w:eastAsia="en-US"/>
        </w:rPr>
        <w:t>s culturales relacionados con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el manejo comunitario y de los recursos biológicos de México. </w:t>
      </w:r>
    </w:p>
    <w:p w:rsidR="005228E8" w:rsidRPr="001E5439" w:rsidRDefault="005228E8" w:rsidP="00F202C8">
      <w:pPr>
        <w:widowControl w:val="0"/>
        <w:spacing w:after="240" w:line="360" w:lineRule="auto"/>
        <w:jc w:val="both"/>
        <w:rPr>
          <w:rFonts w:asciiTheme="minorHAnsi" w:hAnsiTheme="minorHAnsi" w:cs="Arial"/>
          <w:sz w:val="22"/>
          <w:szCs w:val="22"/>
          <w:lang w:val="es-MX" w:eastAsia="en-US"/>
        </w:rPr>
      </w:pP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Por su parte el Dr. Juan Julián Caballero y el premio nacional </w:t>
      </w:r>
      <w:r w:rsidR="007563D9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de 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>literatura indígena Mtro</w:t>
      </w:r>
      <w:r w:rsidR="007563D9" w:rsidRPr="001E5439">
        <w:rPr>
          <w:rFonts w:asciiTheme="minorHAnsi" w:hAnsiTheme="minorHAnsi" w:cs="Arial"/>
          <w:sz w:val="22"/>
          <w:szCs w:val="22"/>
          <w:lang w:val="es-MX" w:eastAsia="en-US"/>
        </w:rPr>
        <w:t>.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Javier Castellanos nos </w:t>
      </w:r>
      <w:proofErr w:type="gramStart"/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>urgieron</w:t>
      </w:r>
      <w:proofErr w:type="gramEnd"/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a tomar medidas para revitalizar las lenguas originarias del país y evitar su</w:t>
      </w:r>
      <w:r w:rsidR="007563D9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acelerado proceso de extinción. T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>oda vez que las lenguas son el medio a través del cual se transmite la cultura de un pue</w:t>
      </w:r>
      <w:r w:rsidR="00AE1904" w:rsidRPr="001E5439">
        <w:rPr>
          <w:rFonts w:asciiTheme="minorHAnsi" w:hAnsiTheme="minorHAnsi" w:cs="Arial"/>
          <w:sz w:val="22"/>
          <w:szCs w:val="22"/>
          <w:lang w:val="es-MX" w:eastAsia="en-US"/>
        </w:rPr>
        <w:t>blo de generación a generación y</w:t>
      </w:r>
      <w:r w:rsidRPr="001E5439">
        <w:rPr>
          <w:rFonts w:asciiTheme="minorHAnsi" w:hAnsiTheme="minorHAnsi" w:cs="Arial"/>
          <w:sz w:val="22"/>
          <w:szCs w:val="22"/>
        </w:rPr>
        <w:t xml:space="preserve"> que la nación mexicana</w:t>
      </w:r>
      <w:r w:rsidR="007563D9" w:rsidRPr="001E5439">
        <w:rPr>
          <w:rFonts w:asciiTheme="minorHAnsi" w:hAnsiTheme="minorHAnsi" w:cs="Arial"/>
          <w:sz w:val="22"/>
          <w:szCs w:val="22"/>
        </w:rPr>
        <w:t xml:space="preserve"> tiene una composición</w:t>
      </w:r>
      <w:r w:rsidRPr="001E5439">
        <w:rPr>
          <w:rFonts w:asciiTheme="minorHAnsi" w:hAnsiTheme="minorHAnsi" w:cs="Arial"/>
          <w:sz w:val="22"/>
          <w:szCs w:val="22"/>
        </w:rPr>
        <w:t xml:space="preserve"> pluricultural, toda persona nacida en este país debe tener la oportunidad de hacer sus estudios en la lengua con la que nació.</w:t>
      </w:r>
      <w:r w:rsidR="00B83372" w:rsidRPr="001E5439">
        <w:rPr>
          <w:rFonts w:asciiTheme="minorHAnsi" w:hAnsiTheme="minorHAnsi" w:cs="Arial"/>
          <w:sz w:val="22"/>
          <w:szCs w:val="22"/>
        </w:rPr>
        <w:t xml:space="preserve"> Castellanos planteó que la desaparición de las lenguas originarias se debe a que </w:t>
      </w:r>
      <w:r w:rsidR="00AE7242" w:rsidRPr="001E5439">
        <w:rPr>
          <w:rFonts w:asciiTheme="minorHAnsi" w:hAnsiTheme="minorHAnsi" w:cs="Arial"/>
          <w:sz w:val="22"/>
          <w:szCs w:val="22"/>
        </w:rPr>
        <w:t>carecen de utilidad ante l</w:t>
      </w:r>
      <w:r w:rsidR="00B83372" w:rsidRPr="001E5439">
        <w:rPr>
          <w:rFonts w:asciiTheme="minorHAnsi" w:hAnsiTheme="minorHAnsi" w:cs="Arial"/>
          <w:sz w:val="22"/>
          <w:szCs w:val="22"/>
        </w:rPr>
        <w:t>os p</w:t>
      </w:r>
      <w:r w:rsidR="00EC4927" w:rsidRPr="001E5439">
        <w:rPr>
          <w:rFonts w:asciiTheme="minorHAnsi" w:hAnsiTheme="minorHAnsi" w:cs="Arial"/>
          <w:sz w:val="22"/>
          <w:szCs w:val="22"/>
        </w:rPr>
        <w:t xml:space="preserve">rocesos institucionales, legales y económicos del país. </w:t>
      </w:r>
    </w:p>
    <w:p w:rsidR="005228E8" w:rsidRPr="001E5439" w:rsidRDefault="00EC4927" w:rsidP="00F202C8">
      <w:pPr>
        <w:widowControl w:val="0"/>
        <w:spacing w:after="240" w:line="360" w:lineRule="auto"/>
        <w:jc w:val="both"/>
        <w:rPr>
          <w:rFonts w:asciiTheme="minorHAnsi" w:hAnsiTheme="minorHAnsi" w:cs="Arial"/>
          <w:sz w:val="22"/>
          <w:szCs w:val="22"/>
          <w:lang w:val="es-MX" w:eastAsia="en-US"/>
        </w:rPr>
      </w:pP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>S</w:t>
      </w:r>
      <w:r w:rsidR="005228E8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e destacó la falta de elementos jurídicos para reconocer y estimular la educación artística informal que por décadas han </w:t>
      </w:r>
      <w:r w:rsidR="007563D9" w:rsidRPr="001E5439">
        <w:rPr>
          <w:rFonts w:asciiTheme="minorHAnsi" w:hAnsiTheme="minorHAnsi" w:cs="Arial"/>
          <w:sz w:val="22"/>
          <w:szCs w:val="22"/>
          <w:lang w:val="es-MX" w:eastAsia="en-US"/>
        </w:rPr>
        <w:t>llevado a cabo</w:t>
      </w:r>
      <w:r w:rsidR="005228E8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las comunidades; tal es el caso de las bandas de música en Oaxaca que funcionan como núcleos de formación comunitaria, las cuales operan gracias a compromisos comunitario</w:t>
      </w:r>
      <w:r w:rsidR="007563D9" w:rsidRPr="001E5439">
        <w:rPr>
          <w:rFonts w:asciiTheme="minorHAnsi" w:hAnsiTheme="minorHAnsi" w:cs="Arial"/>
          <w:sz w:val="22"/>
          <w:szCs w:val="22"/>
          <w:lang w:val="es-MX" w:eastAsia="en-US"/>
        </w:rPr>
        <w:t>s</w:t>
      </w:r>
      <w:r w:rsidR="005228E8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que </w:t>
      </w:r>
      <w:r w:rsidR="007563D9" w:rsidRPr="001E5439">
        <w:rPr>
          <w:rFonts w:asciiTheme="minorHAnsi" w:hAnsiTheme="minorHAnsi" w:cs="Arial"/>
          <w:sz w:val="22"/>
          <w:szCs w:val="22"/>
          <w:lang w:val="es-MX" w:eastAsia="en-US"/>
        </w:rPr>
        <w:t>dan</w:t>
      </w:r>
      <w:r w:rsidR="005228E8" w:rsidRPr="001E5439">
        <w:rPr>
          <w:rFonts w:asciiTheme="minorHAnsi" w:hAnsiTheme="minorHAnsi" w:cs="Arial"/>
          <w:sz w:val="22"/>
          <w:szCs w:val="22"/>
          <w:lang w:val="es-MX" w:eastAsia="en-US"/>
        </w:rPr>
        <w:t xml:space="preserve"> resultados formativos signifi</w:t>
      </w:r>
      <w:r w:rsidRPr="001E5439">
        <w:rPr>
          <w:rFonts w:asciiTheme="minorHAnsi" w:hAnsiTheme="minorHAnsi" w:cs="Arial"/>
          <w:sz w:val="22"/>
          <w:szCs w:val="22"/>
          <w:lang w:val="es-MX" w:eastAsia="en-US"/>
        </w:rPr>
        <w:t>cativos para la niñez oaxaqueña y permiten fortalecer al tejido social.</w:t>
      </w:r>
    </w:p>
    <w:p w:rsidR="00EC4927" w:rsidRPr="001E5439" w:rsidRDefault="00AE1904" w:rsidP="00F202C8">
      <w:pPr>
        <w:widowControl w:val="0"/>
        <w:spacing w:after="240" w:line="360" w:lineRule="auto"/>
        <w:jc w:val="both"/>
        <w:rPr>
          <w:rFonts w:asciiTheme="minorHAnsi" w:hAnsiTheme="minorHAnsi" w:cs="Arial"/>
          <w:spacing w:val="6"/>
          <w:position w:val="8"/>
          <w:sz w:val="22"/>
          <w:szCs w:val="22"/>
        </w:rPr>
      </w:pPr>
      <w:smartTag w:uri="urn:schemas-microsoft-com:office:smarttags" w:element="PersonName">
        <w:smartTagPr>
          <w:attr w:name="ProductID" w:val="La Fundaci￳n Alfredo"/>
        </w:smartTagPr>
        <w:r w:rsidRPr="001E5439">
          <w:rPr>
            <w:rFonts w:asciiTheme="minorHAnsi" w:hAnsiTheme="minorHAnsi" w:cs="Arial"/>
            <w:spacing w:val="6"/>
            <w:position w:val="8"/>
            <w:sz w:val="22"/>
            <w:szCs w:val="22"/>
          </w:rPr>
          <w:t>La Fundación Alfredo</w:t>
        </w:r>
      </w:smartTag>
      <w:r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 xml:space="preserve"> Harp</w:t>
      </w:r>
      <w:r w:rsidR="005228E8"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 xml:space="preserve"> planteó la necesidad de prever lo necesario para incentivar los mecenazgos, a través de mecanismos </w:t>
      </w:r>
      <w:r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>ágiles</w:t>
      </w:r>
      <w:r w:rsidR="005228E8"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 xml:space="preserve"> para realizar sus donativos</w:t>
      </w:r>
      <w:r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 xml:space="preserve">. </w:t>
      </w:r>
    </w:p>
    <w:p w:rsidR="005228E8" w:rsidRPr="001E5439" w:rsidRDefault="007563D9" w:rsidP="00F202C8">
      <w:pPr>
        <w:widowControl w:val="0"/>
        <w:spacing w:after="240" w:line="360" w:lineRule="auto"/>
        <w:jc w:val="both"/>
        <w:rPr>
          <w:rFonts w:asciiTheme="minorHAnsi" w:hAnsiTheme="minorHAnsi" w:cs="Arial"/>
          <w:sz w:val="22"/>
          <w:szCs w:val="22"/>
          <w:lang w:eastAsia="es-MX"/>
        </w:rPr>
      </w:pPr>
      <w:r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lastRenderedPageBreak/>
        <w:t>S</w:t>
      </w:r>
      <w:r w:rsidR="00EC4927"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 xml:space="preserve">e </w:t>
      </w:r>
      <w:r w:rsidR="00AE1904"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>expuso</w:t>
      </w:r>
      <w:r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>, asimismo,</w:t>
      </w:r>
      <w:r w:rsidR="00AE1904"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 xml:space="preserve"> promover mecanismos de fomento económico</w:t>
      </w:r>
      <w:r w:rsidRPr="001E5439">
        <w:rPr>
          <w:rFonts w:asciiTheme="minorHAnsi" w:hAnsiTheme="minorHAnsi" w:cs="Arial"/>
          <w:spacing w:val="6"/>
          <w:position w:val="8"/>
          <w:sz w:val="22"/>
          <w:szCs w:val="22"/>
        </w:rPr>
        <w:t xml:space="preserve"> </w:t>
      </w:r>
      <w:r w:rsidR="005228E8" w:rsidRPr="001E5439">
        <w:rPr>
          <w:rFonts w:asciiTheme="minorHAnsi" w:hAnsiTheme="minorHAnsi" w:cs="Arial"/>
          <w:sz w:val="22"/>
          <w:szCs w:val="22"/>
          <w:lang w:eastAsia="es-MX"/>
        </w:rPr>
        <w:t>y estímulos fiscales a las micro, pequeñas y medianas empresas culturales.</w:t>
      </w:r>
    </w:p>
    <w:p w:rsidR="00AE7242" w:rsidRPr="001E5439" w:rsidRDefault="00AE7242" w:rsidP="00F202C8">
      <w:pPr>
        <w:widowControl w:val="0"/>
        <w:spacing w:after="240" w:line="360" w:lineRule="auto"/>
        <w:jc w:val="both"/>
        <w:rPr>
          <w:rFonts w:asciiTheme="minorHAnsi" w:hAnsiTheme="minorHAnsi" w:cs="Arial"/>
          <w:sz w:val="22"/>
          <w:szCs w:val="22"/>
          <w:lang w:eastAsia="es-MX"/>
        </w:rPr>
      </w:pPr>
    </w:p>
    <w:p w:rsidR="00AE7242" w:rsidRPr="001E5439" w:rsidRDefault="00AE7242" w:rsidP="00F202C8">
      <w:pPr>
        <w:widowControl w:val="0"/>
        <w:spacing w:after="240" w:line="360" w:lineRule="auto"/>
        <w:jc w:val="both"/>
        <w:rPr>
          <w:rFonts w:asciiTheme="minorHAnsi" w:hAnsiTheme="minorHAnsi" w:cs="Arial"/>
          <w:sz w:val="22"/>
          <w:szCs w:val="22"/>
          <w:lang w:eastAsia="es-MX"/>
        </w:rPr>
      </w:pPr>
      <w:r w:rsidRPr="001E5439">
        <w:rPr>
          <w:rFonts w:asciiTheme="minorHAnsi" w:hAnsiTheme="minorHAnsi" w:cs="Arial"/>
          <w:sz w:val="22"/>
          <w:szCs w:val="22"/>
          <w:lang w:eastAsia="es-MX"/>
        </w:rPr>
        <w:t>Cabe mencionar que en Oaxaca existen muchas iniciativas de la sociedad civil en el cam</w:t>
      </w:r>
      <w:r w:rsidR="004B0125" w:rsidRPr="001E5439">
        <w:rPr>
          <w:rFonts w:asciiTheme="minorHAnsi" w:hAnsiTheme="minorHAnsi" w:cs="Arial"/>
          <w:sz w:val="22"/>
          <w:szCs w:val="22"/>
          <w:lang w:eastAsia="es-MX"/>
        </w:rPr>
        <w:t xml:space="preserve">po de la cultura. </w:t>
      </w:r>
      <w:smartTag w:uri="urn:schemas-microsoft-com:office:smarttags" w:element="PersonName">
        <w:smartTagPr>
          <w:attr w:name="ProductID" w:val="La Fundación Harp"/>
        </w:smartTagPr>
        <w:r w:rsidR="004B0125" w:rsidRPr="001E5439">
          <w:rPr>
            <w:rFonts w:asciiTheme="minorHAnsi" w:hAnsiTheme="minorHAnsi" w:cs="Arial"/>
            <w:sz w:val="22"/>
            <w:szCs w:val="22"/>
            <w:lang w:eastAsia="es-MX"/>
          </w:rPr>
          <w:t>La Fundación H</w:t>
        </w:r>
        <w:r w:rsidRPr="001E5439">
          <w:rPr>
            <w:rFonts w:asciiTheme="minorHAnsi" w:hAnsiTheme="minorHAnsi" w:cs="Arial"/>
            <w:sz w:val="22"/>
            <w:szCs w:val="22"/>
            <w:lang w:eastAsia="es-MX"/>
          </w:rPr>
          <w:t>arp</w:t>
        </w:r>
      </w:smartTag>
      <w:r w:rsidRPr="001E5439">
        <w:rPr>
          <w:rFonts w:asciiTheme="minorHAnsi" w:hAnsiTheme="minorHAnsi" w:cs="Arial"/>
          <w:sz w:val="22"/>
          <w:szCs w:val="22"/>
          <w:lang w:eastAsia="es-MX"/>
        </w:rPr>
        <w:t xml:space="preserve">, el Mtro. Francisco Toledo y Pro </w:t>
      </w:r>
      <w:proofErr w:type="spellStart"/>
      <w:r w:rsidRPr="001E5439">
        <w:rPr>
          <w:rFonts w:asciiTheme="minorHAnsi" w:hAnsiTheme="minorHAnsi" w:cs="Arial"/>
          <w:sz w:val="22"/>
          <w:szCs w:val="22"/>
          <w:lang w:eastAsia="es-MX"/>
        </w:rPr>
        <w:t>Oax</w:t>
      </w:r>
      <w:proofErr w:type="spellEnd"/>
      <w:r w:rsidRPr="001E5439">
        <w:rPr>
          <w:rFonts w:asciiTheme="minorHAnsi" w:hAnsiTheme="minorHAnsi" w:cs="Arial"/>
          <w:sz w:val="22"/>
          <w:szCs w:val="22"/>
          <w:lang w:eastAsia="es-MX"/>
        </w:rPr>
        <w:t xml:space="preserve">, </w:t>
      </w:r>
      <w:smartTag w:uri="urn:schemas-microsoft-com:office:smarttags" w:element="PersonName">
        <w:smartTagPr>
          <w:attr w:name="ProductID" w:val="la Curtiduría"/>
        </w:smartTagPr>
        <w:r w:rsidRPr="001E5439">
          <w:rPr>
            <w:rFonts w:asciiTheme="minorHAnsi" w:hAnsiTheme="minorHAnsi" w:cs="Arial"/>
            <w:sz w:val="22"/>
            <w:szCs w:val="22"/>
            <w:lang w:eastAsia="es-MX"/>
          </w:rPr>
          <w:t>la Curtiduría</w:t>
        </w:r>
      </w:smartTag>
      <w:r w:rsidRPr="001E5439">
        <w:rPr>
          <w:rFonts w:asciiTheme="minorHAnsi" w:hAnsiTheme="minorHAnsi" w:cs="Arial"/>
          <w:sz w:val="22"/>
          <w:szCs w:val="22"/>
          <w:lang w:eastAsia="es-MX"/>
        </w:rPr>
        <w:t xml:space="preserve">, los Amigos del Museo de los Pintores Oaxaqueños, </w:t>
      </w:r>
      <w:smartTag w:uri="urn:schemas-microsoft-com:office:smarttags" w:element="PersonName">
        <w:smartTagPr>
          <w:attr w:name="ProductID" w:val="la Asociación"/>
        </w:smartTagPr>
        <w:r w:rsidR="004B0125" w:rsidRPr="001E5439">
          <w:rPr>
            <w:rFonts w:asciiTheme="minorHAnsi" w:hAnsiTheme="minorHAnsi" w:cs="Arial"/>
            <w:sz w:val="22"/>
            <w:szCs w:val="22"/>
            <w:lang w:eastAsia="es-MX"/>
          </w:rPr>
          <w:t>la Asociación</w:t>
        </w:r>
      </w:smartTag>
      <w:r w:rsidR="004B0125" w:rsidRPr="001E5439">
        <w:rPr>
          <w:rFonts w:asciiTheme="minorHAnsi" w:hAnsiTheme="minorHAnsi" w:cs="Arial"/>
          <w:sz w:val="22"/>
          <w:szCs w:val="22"/>
          <w:lang w:eastAsia="es-MX"/>
        </w:rPr>
        <w:t xml:space="preserve"> de Galerías</w:t>
      </w:r>
      <w:r w:rsidRPr="001E5439">
        <w:rPr>
          <w:rFonts w:asciiTheme="minorHAnsi" w:hAnsiTheme="minorHAnsi" w:cs="Arial"/>
          <w:sz w:val="22"/>
          <w:szCs w:val="22"/>
          <w:lang w:eastAsia="es-MX"/>
        </w:rPr>
        <w:t xml:space="preserve">, por mencionar algunos, impulsan el desarrollo cultural de la entidad. En un Estado liberal son los creadores, los portadores de las culturas originarias y las iniciativas de los grupos organizados los que crean y preservan la cultura. </w:t>
      </w:r>
      <w:r w:rsidR="004B0125" w:rsidRPr="001E5439">
        <w:rPr>
          <w:rFonts w:asciiTheme="minorHAnsi" w:hAnsiTheme="minorHAnsi" w:cs="Arial"/>
          <w:sz w:val="22"/>
          <w:szCs w:val="22"/>
          <w:lang w:eastAsia="es-MX"/>
        </w:rPr>
        <w:t>En ese sentido urge construir u</w:t>
      </w:r>
      <w:r w:rsidRPr="001E5439">
        <w:rPr>
          <w:rFonts w:asciiTheme="minorHAnsi" w:hAnsiTheme="minorHAnsi" w:cs="Arial"/>
          <w:sz w:val="22"/>
          <w:szCs w:val="22"/>
          <w:lang w:eastAsia="es-MX"/>
        </w:rPr>
        <w:t>n marco de colaboración donde la sociedad civil juegue un papel preponderante; donde puedan allegarse de recursos, pero también ser corresponsables con la rendición de cuentas de manera transparente y contribuir así al desarrollo cultural del país.</w:t>
      </w:r>
    </w:p>
    <w:p w:rsidR="00D361AF" w:rsidRPr="001E5439" w:rsidRDefault="00D361AF" w:rsidP="00D361AF">
      <w:pPr>
        <w:widowControl w:val="0"/>
        <w:spacing w:after="240" w:line="360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E5439">
        <w:rPr>
          <w:rFonts w:asciiTheme="minorHAnsi" w:hAnsiTheme="minorHAnsi" w:cs="Arial"/>
          <w:sz w:val="22"/>
          <w:szCs w:val="22"/>
          <w:lang w:val="es-ES_tradnl" w:eastAsia="en-US"/>
        </w:rPr>
        <w:t xml:space="preserve">Finalmente y como Secretario de Cultura de Oaxaca, me permito proponer </w:t>
      </w:r>
      <w:r w:rsidR="00CD112A" w:rsidRPr="001E5439">
        <w:rPr>
          <w:rFonts w:asciiTheme="minorHAnsi" w:hAnsiTheme="minorHAnsi" w:cs="Arial"/>
          <w:sz w:val="22"/>
          <w:szCs w:val="22"/>
          <w:lang w:val="es-ES_tradnl" w:eastAsia="en-US"/>
        </w:rPr>
        <w:t xml:space="preserve">lo siguiente, para que 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la reforma al artículo 4º </w:t>
      </w:r>
      <w:r w:rsidRPr="001E5439">
        <w:rPr>
          <w:rFonts w:asciiTheme="minorHAnsi" w:eastAsia="Batang" w:hAnsiTheme="minorHAnsi" w:cs="Arial"/>
          <w:sz w:val="22"/>
          <w:szCs w:val="2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nstitución"/>
        </w:smartTagPr>
        <w:r w:rsidRPr="001E5439">
          <w:rPr>
            <w:rFonts w:asciiTheme="minorHAnsi" w:eastAsia="Batang" w:hAnsiTheme="minorHAnsi" w:cs="Arial"/>
            <w:sz w:val="22"/>
            <w:szCs w:val="22"/>
            <w:lang w:val="es-ES_tradnl"/>
          </w:rPr>
          <w:t>la Constitución</w:t>
        </w:r>
      </w:smartTag>
      <w:r w:rsidRPr="001E5439">
        <w:rPr>
          <w:rFonts w:asciiTheme="minorHAnsi" w:eastAsia="Batang" w:hAnsiTheme="minorHAnsi" w:cs="Arial"/>
          <w:sz w:val="22"/>
          <w:szCs w:val="22"/>
          <w:lang w:val="es-ES_tradnl"/>
        </w:rPr>
        <w:t xml:space="preserve"> 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>sea realidad:</w:t>
      </w:r>
    </w:p>
    <w:p w:rsidR="00D361AF" w:rsidRPr="001E5439" w:rsidRDefault="00CD112A" w:rsidP="00D361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La ley de Oaxaca ha pasado por un proceso similar al federal. </w:t>
      </w:r>
      <w:r w:rsidR="007563D9" w:rsidRPr="001E5439">
        <w:rPr>
          <w:rFonts w:asciiTheme="minorHAnsi" w:hAnsiTheme="minorHAnsi" w:cs="Arial"/>
          <w:sz w:val="22"/>
          <w:szCs w:val="22"/>
          <w:lang w:val="es-ES_tradnl"/>
        </w:rPr>
        <w:t>L</w:t>
      </w:r>
      <w:r w:rsidR="00D361A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a expedición de </w:t>
      </w:r>
      <w:smartTag w:uri="urn:schemas-microsoft-com:office:smarttags" w:element="PersonName">
        <w:smartTagPr>
          <w:attr w:name="ProductID" w:val="la Ley"/>
        </w:smartTagPr>
        <w:r w:rsidR="00D361AF" w:rsidRPr="001E5439">
          <w:rPr>
            <w:rFonts w:asciiTheme="minorHAnsi" w:hAnsiTheme="minorHAnsi" w:cs="Arial"/>
            <w:sz w:val="22"/>
            <w:szCs w:val="22"/>
            <w:lang w:val="es-ES_tradnl"/>
          </w:rPr>
          <w:t>la Ley</w:t>
        </w:r>
      </w:smartTag>
      <w:r w:rsidR="00D361A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de Derechos de los Pueblos y Comunidades Indígenas de Oaxaca, es anterior a la reforma al artículo 12 de </w:t>
      </w:r>
      <w:smartTag w:uri="urn:schemas-microsoft-com:office:smarttags" w:element="PersonName">
        <w:smartTagPr>
          <w:attr w:name="ProductID" w:val="la Constituci￳n Local"/>
        </w:smartTagPr>
        <w:r w:rsidR="00D361AF" w:rsidRPr="001E5439">
          <w:rPr>
            <w:rFonts w:asciiTheme="minorHAnsi" w:hAnsiTheme="minorHAnsi" w:cs="Arial"/>
            <w:sz w:val="22"/>
            <w:szCs w:val="22"/>
            <w:lang w:val="es-ES_tradnl"/>
          </w:rPr>
          <w:t>la Constitución Local</w:t>
        </w:r>
      </w:smartTag>
      <w:r w:rsidR="00D361A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en materia de cultura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>;</w:t>
      </w:r>
      <w:r w:rsidR="00C86747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para evitar confusiones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1F6EB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el L</w:t>
      </w:r>
      <w:r w:rsidR="00C86747" w:rsidRPr="001E5439">
        <w:rPr>
          <w:rFonts w:asciiTheme="minorHAnsi" w:hAnsiTheme="minorHAnsi" w:cs="Arial"/>
          <w:sz w:val="22"/>
          <w:szCs w:val="22"/>
          <w:lang w:val="es-ES_tradnl"/>
        </w:rPr>
        <w:t>egislativo, como en el caso de Oaxaca, debe</w:t>
      </w:r>
      <w:r w:rsidR="00D361A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C9423A" w:rsidRPr="001E5439">
        <w:rPr>
          <w:rFonts w:asciiTheme="minorHAnsi" w:hAnsiTheme="minorHAnsi" w:cs="Arial"/>
          <w:sz w:val="22"/>
          <w:szCs w:val="22"/>
          <w:lang w:val="es-ES_tradnl"/>
        </w:rPr>
        <w:t xml:space="preserve">delimitar los principios que corresponden a cada una de ellas, que si bien ambas 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se refieren a la </w:t>
      </w:r>
      <w:r w:rsidR="00C9423A" w:rsidRPr="001E5439">
        <w:rPr>
          <w:rFonts w:asciiTheme="minorHAnsi" w:hAnsiTheme="minorHAnsi" w:cs="Arial"/>
          <w:sz w:val="22"/>
          <w:szCs w:val="22"/>
          <w:lang w:val="es-ES_tradnl"/>
        </w:rPr>
        <w:t>cultura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C9423A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deben señalar las diferencias en sus ámbitos de competencia y aplicación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; es decir, distinguir entre el derecho a la cultura y los derechos culturales. </w:t>
      </w:r>
    </w:p>
    <w:p w:rsidR="001F6EBF" w:rsidRPr="001E5439" w:rsidRDefault="00CD112A" w:rsidP="00D361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E5439">
        <w:rPr>
          <w:rFonts w:asciiTheme="minorHAnsi" w:hAnsiTheme="minorHAnsi" w:cs="Arial"/>
          <w:sz w:val="22"/>
          <w:szCs w:val="22"/>
          <w:lang w:val="es-ES_tradnl"/>
        </w:rPr>
        <w:t>D</w:t>
      </w:r>
      <w:r w:rsidR="001F6EB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ada la diversidad cultural del país, cada Legislatura Estatal 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>debe señalar</w:t>
      </w:r>
      <w:r w:rsidR="001F6EB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las políticas culturales de acuerdo con sus prioridades y necesidades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, mientras que </w:t>
      </w:r>
      <w:smartTag w:uri="urn:schemas-microsoft-com:office:smarttags" w:element="PersonName">
        <w:smartTagPr>
          <w:attr w:name="ProductID" w:val="la Ley General"/>
        </w:smartTagPr>
        <w:r w:rsidRPr="001E5439">
          <w:rPr>
            <w:rFonts w:asciiTheme="minorHAnsi" w:hAnsiTheme="minorHAnsi" w:cs="Arial"/>
            <w:sz w:val="22"/>
            <w:szCs w:val="22"/>
            <w:lang w:val="es-ES_tradnl"/>
          </w:rPr>
          <w:t>l</w:t>
        </w:r>
        <w:r w:rsidR="001F6EBF" w:rsidRPr="001E5439">
          <w:rPr>
            <w:rFonts w:asciiTheme="minorHAnsi" w:hAnsiTheme="minorHAnsi" w:cs="Arial"/>
            <w:sz w:val="22"/>
            <w:szCs w:val="22"/>
            <w:lang w:val="es-ES_tradnl"/>
          </w:rPr>
          <w:t>a Ley General</w:t>
        </w:r>
      </w:smartTag>
      <w:r w:rsidR="001F6EBF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de Cultura debe señalar los principios generales de la política cultural del país y ser un instrumento de coordinación entre Federación, estados, municipios y sociedad civil. Debe retomarse el modelo del artículo 2° constitucional, que dispuso principios generales y delegó a las legislaturas locales definir el grado y especificidades de sus políticas relativas a los pueblos originarios.</w:t>
      </w:r>
    </w:p>
    <w:p w:rsidR="00D361AF" w:rsidRPr="001E5439" w:rsidRDefault="00D361AF" w:rsidP="00D361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Si bien es cierto es importante la propuesta de constituir un órgano de </w:t>
      </w:r>
      <w:smartTag w:uri="urn:schemas-microsoft-com:office:smarttags" w:element="PersonName">
        <w:smartTagPr>
          <w:attr w:name="ProductID" w:val="la Administraci￳n P￺blica"/>
        </w:smartTagPr>
        <w:r w:rsidRPr="001E5439">
          <w:rPr>
            <w:rFonts w:asciiTheme="minorHAnsi" w:hAnsiTheme="minorHAnsi" w:cs="Arial"/>
            <w:sz w:val="22"/>
            <w:szCs w:val="22"/>
            <w:lang w:val="es-ES_tradnl"/>
          </w:rPr>
          <w:t xml:space="preserve">la Administración </w:t>
        </w:r>
        <w:r w:rsidRPr="001E5439">
          <w:rPr>
            <w:rFonts w:asciiTheme="minorHAnsi" w:hAnsiTheme="minorHAnsi" w:cs="Arial"/>
            <w:sz w:val="22"/>
            <w:szCs w:val="22"/>
            <w:lang w:val="es-ES_tradnl"/>
          </w:rPr>
          <w:lastRenderedPageBreak/>
          <w:t>Pública</w:t>
        </w:r>
      </w:smartTag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 Federal que se encargue de </w:t>
      </w:r>
      <w:smartTag w:uri="urn:schemas-microsoft-com:office:smarttags" w:element="PersonName">
        <w:smartTagPr>
          <w:attr w:name="ProductID" w:val="la Pol￭tica P￺blica"/>
        </w:smartTagPr>
        <w:r w:rsidRPr="001E5439">
          <w:rPr>
            <w:rFonts w:asciiTheme="minorHAnsi" w:hAnsiTheme="minorHAnsi" w:cs="Arial"/>
            <w:sz w:val="22"/>
            <w:szCs w:val="22"/>
            <w:lang w:val="es-ES_tradnl"/>
          </w:rPr>
          <w:t>la Política Pública</w:t>
        </w:r>
      </w:smartTag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 en materia de cultura, </w:t>
      </w:r>
      <w:r w:rsidR="00CD112A" w:rsidRPr="001E5439">
        <w:rPr>
          <w:rFonts w:asciiTheme="minorHAnsi" w:hAnsiTheme="minorHAnsi" w:cs="Arial"/>
          <w:sz w:val="22"/>
          <w:szCs w:val="22"/>
          <w:lang w:val="es-ES_tradnl"/>
        </w:rPr>
        <w:t xml:space="preserve">no debe desaprovecharse la oportunidad para 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consolidar un marco jurídico que recoja los derechos y principios de la reforma al artículo 4° de </w:t>
      </w:r>
      <w:smartTag w:uri="urn:schemas-microsoft-com:office:smarttags" w:element="PersonName">
        <w:smartTagPr>
          <w:attr w:name="ProductID" w:val="la Constitución Federal"/>
        </w:smartTagPr>
        <w:r w:rsidRPr="001E5439">
          <w:rPr>
            <w:rFonts w:asciiTheme="minorHAnsi" w:hAnsiTheme="minorHAnsi" w:cs="Arial"/>
            <w:sz w:val="22"/>
            <w:szCs w:val="22"/>
            <w:lang w:val="es-ES_tradnl"/>
          </w:rPr>
          <w:t>la Constitución Federal</w:t>
        </w:r>
      </w:smartTag>
      <w:r w:rsidR="00CD112A" w:rsidRPr="001E5439">
        <w:rPr>
          <w:rFonts w:asciiTheme="minorHAnsi" w:hAnsiTheme="minorHAnsi" w:cs="Arial"/>
          <w:sz w:val="22"/>
          <w:szCs w:val="22"/>
          <w:lang w:val="es-ES_tradnl"/>
        </w:rPr>
        <w:t xml:space="preserve"> y analizar la pertinencia y características del organismo encargado, 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para que la aprobación de la ley no esté condicionada a la constitución del organismo y sujeta a la disponibilidad presupuestal o a la política de austeridad, como se ha visto </w:t>
      </w:r>
      <w:r w:rsidR="00CD112A" w:rsidRPr="001E5439">
        <w:rPr>
          <w:rFonts w:asciiTheme="minorHAnsi" w:hAnsiTheme="minorHAnsi" w:cs="Arial"/>
          <w:sz w:val="22"/>
          <w:szCs w:val="22"/>
          <w:lang w:val="es-ES_tradnl"/>
        </w:rPr>
        <w:t xml:space="preserve">con las 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propuestas de desaparición de </w:t>
      </w:r>
      <w:r w:rsidR="00CD112A" w:rsidRPr="001E5439">
        <w:rPr>
          <w:rFonts w:asciiTheme="minorHAnsi" w:hAnsiTheme="minorHAnsi" w:cs="Arial"/>
          <w:sz w:val="22"/>
          <w:szCs w:val="22"/>
          <w:lang w:val="es-ES_tradnl"/>
        </w:rPr>
        <w:t>entidades</w:t>
      </w:r>
      <w:r w:rsidRPr="001E5439">
        <w:rPr>
          <w:rFonts w:asciiTheme="minorHAnsi" w:hAnsiTheme="minorHAnsi" w:cs="Arial"/>
          <w:sz w:val="22"/>
          <w:szCs w:val="22"/>
          <w:lang w:val="es-ES_tradnl"/>
        </w:rPr>
        <w:t xml:space="preserve"> de la administración pública central por parte del Ejecutivo Federal. </w:t>
      </w:r>
    </w:p>
    <w:p w:rsidR="005228E8" w:rsidRPr="001E5439" w:rsidRDefault="005228E8" w:rsidP="00F202C8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439">
        <w:rPr>
          <w:rFonts w:asciiTheme="minorHAnsi" w:hAnsiTheme="minorHAnsi" w:cs="Arial"/>
          <w:sz w:val="22"/>
          <w:szCs w:val="22"/>
        </w:rPr>
        <w:t>Hasta aquí mi participación, gracias y buenos días.</w:t>
      </w:r>
    </w:p>
    <w:p w:rsidR="005228E8" w:rsidRPr="001E5439" w:rsidRDefault="005228E8" w:rsidP="00F202C8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5228E8" w:rsidRPr="001E5439" w:rsidSect="00542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8C"/>
    <w:multiLevelType w:val="hybridMultilevel"/>
    <w:tmpl w:val="CB446B66"/>
    <w:lvl w:ilvl="0" w:tplc="A52CB9A6">
      <w:start w:val="4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E6E03"/>
    <w:multiLevelType w:val="hybridMultilevel"/>
    <w:tmpl w:val="611ABB4A"/>
    <w:lvl w:ilvl="0" w:tplc="00010409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F6C23"/>
    <w:multiLevelType w:val="hybridMultilevel"/>
    <w:tmpl w:val="5F9693A6"/>
    <w:lvl w:ilvl="0" w:tplc="3EF21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65CE9"/>
    <w:multiLevelType w:val="hybridMultilevel"/>
    <w:tmpl w:val="C7DCD71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BC0218"/>
    <w:multiLevelType w:val="hybridMultilevel"/>
    <w:tmpl w:val="03A4E28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AC"/>
    <w:rsid w:val="000233C4"/>
    <w:rsid w:val="00067BCC"/>
    <w:rsid w:val="00082135"/>
    <w:rsid w:val="00085B19"/>
    <w:rsid w:val="00096C89"/>
    <w:rsid w:val="000B2688"/>
    <w:rsid w:val="000C3FC3"/>
    <w:rsid w:val="000D3A4F"/>
    <w:rsid w:val="000E029D"/>
    <w:rsid w:val="0011706A"/>
    <w:rsid w:val="001215BC"/>
    <w:rsid w:val="001367B2"/>
    <w:rsid w:val="001679FF"/>
    <w:rsid w:val="001729BE"/>
    <w:rsid w:val="001D6B2B"/>
    <w:rsid w:val="001E5439"/>
    <w:rsid w:val="001F6EBF"/>
    <w:rsid w:val="00202CB3"/>
    <w:rsid w:val="00205CB7"/>
    <w:rsid w:val="0021183A"/>
    <w:rsid w:val="0021453A"/>
    <w:rsid w:val="0022093A"/>
    <w:rsid w:val="00253475"/>
    <w:rsid w:val="0025373B"/>
    <w:rsid w:val="002A4FEE"/>
    <w:rsid w:val="002C5D01"/>
    <w:rsid w:val="002E7EEE"/>
    <w:rsid w:val="002F135D"/>
    <w:rsid w:val="002F63C5"/>
    <w:rsid w:val="003013A6"/>
    <w:rsid w:val="00334524"/>
    <w:rsid w:val="00367A28"/>
    <w:rsid w:val="00377D76"/>
    <w:rsid w:val="00385795"/>
    <w:rsid w:val="00392756"/>
    <w:rsid w:val="00393A1E"/>
    <w:rsid w:val="004156AD"/>
    <w:rsid w:val="004179EF"/>
    <w:rsid w:val="00422BE1"/>
    <w:rsid w:val="004308D4"/>
    <w:rsid w:val="004A7D16"/>
    <w:rsid w:val="004B0125"/>
    <w:rsid w:val="004D16EF"/>
    <w:rsid w:val="004D26D1"/>
    <w:rsid w:val="00516DA6"/>
    <w:rsid w:val="00517EF7"/>
    <w:rsid w:val="005228E8"/>
    <w:rsid w:val="00525ED5"/>
    <w:rsid w:val="00542278"/>
    <w:rsid w:val="0054377C"/>
    <w:rsid w:val="005543EF"/>
    <w:rsid w:val="00571999"/>
    <w:rsid w:val="0058030A"/>
    <w:rsid w:val="00584AF0"/>
    <w:rsid w:val="006434CB"/>
    <w:rsid w:val="00644348"/>
    <w:rsid w:val="006507E1"/>
    <w:rsid w:val="0065445D"/>
    <w:rsid w:val="006617B3"/>
    <w:rsid w:val="00674DF0"/>
    <w:rsid w:val="00682CD4"/>
    <w:rsid w:val="006D71E6"/>
    <w:rsid w:val="00701AE4"/>
    <w:rsid w:val="007270A7"/>
    <w:rsid w:val="007526A1"/>
    <w:rsid w:val="007563D9"/>
    <w:rsid w:val="0076654C"/>
    <w:rsid w:val="007E57F9"/>
    <w:rsid w:val="00832F73"/>
    <w:rsid w:val="00850220"/>
    <w:rsid w:val="008E201A"/>
    <w:rsid w:val="008F3F2A"/>
    <w:rsid w:val="009104A6"/>
    <w:rsid w:val="00962E5B"/>
    <w:rsid w:val="0098356C"/>
    <w:rsid w:val="009858AC"/>
    <w:rsid w:val="00992B0B"/>
    <w:rsid w:val="009D7BA0"/>
    <w:rsid w:val="009F2AF5"/>
    <w:rsid w:val="00A15CC0"/>
    <w:rsid w:val="00A5186C"/>
    <w:rsid w:val="00A5250E"/>
    <w:rsid w:val="00A62EFF"/>
    <w:rsid w:val="00A746F8"/>
    <w:rsid w:val="00A81765"/>
    <w:rsid w:val="00A90553"/>
    <w:rsid w:val="00AA2272"/>
    <w:rsid w:val="00AB2558"/>
    <w:rsid w:val="00AC41AB"/>
    <w:rsid w:val="00AD1F83"/>
    <w:rsid w:val="00AE1904"/>
    <w:rsid w:val="00AE7242"/>
    <w:rsid w:val="00AF04F6"/>
    <w:rsid w:val="00B51BE0"/>
    <w:rsid w:val="00B54C21"/>
    <w:rsid w:val="00B77A5C"/>
    <w:rsid w:val="00B815D2"/>
    <w:rsid w:val="00B83372"/>
    <w:rsid w:val="00C03A01"/>
    <w:rsid w:val="00C10857"/>
    <w:rsid w:val="00C11477"/>
    <w:rsid w:val="00C2037C"/>
    <w:rsid w:val="00C40F9B"/>
    <w:rsid w:val="00C86747"/>
    <w:rsid w:val="00C92D40"/>
    <w:rsid w:val="00C9423A"/>
    <w:rsid w:val="00C9775D"/>
    <w:rsid w:val="00CB6831"/>
    <w:rsid w:val="00CD112A"/>
    <w:rsid w:val="00CF4802"/>
    <w:rsid w:val="00D32D9B"/>
    <w:rsid w:val="00D361AF"/>
    <w:rsid w:val="00D46DAC"/>
    <w:rsid w:val="00D624D6"/>
    <w:rsid w:val="00D74D71"/>
    <w:rsid w:val="00DA1A7F"/>
    <w:rsid w:val="00DF5A67"/>
    <w:rsid w:val="00E13A7E"/>
    <w:rsid w:val="00E16DEF"/>
    <w:rsid w:val="00E3443B"/>
    <w:rsid w:val="00E533E3"/>
    <w:rsid w:val="00E5370A"/>
    <w:rsid w:val="00E57435"/>
    <w:rsid w:val="00E80D1B"/>
    <w:rsid w:val="00E8343A"/>
    <w:rsid w:val="00E97288"/>
    <w:rsid w:val="00EB2001"/>
    <w:rsid w:val="00EB6833"/>
    <w:rsid w:val="00EC4927"/>
    <w:rsid w:val="00EF054E"/>
    <w:rsid w:val="00EF1F82"/>
    <w:rsid w:val="00F1096A"/>
    <w:rsid w:val="00F202C8"/>
    <w:rsid w:val="00F9200E"/>
    <w:rsid w:val="00F97032"/>
    <w:rsid w:val="00FB67CD"/>
    <w:rsid w:val="00F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858AC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"/>
    <w:uiPriority w:val="34"/>
    <w:qFormat/>
    <w:rsid w:val="009858AC"/>
    <w:pPr>
      <w:spacing w:after="200"/>
      <w:ind w:left="720"/>
      <w:contextualSpacing/>
    </w:pPr>
    <w:rPr>
      <w:rFonts w:ascii="Calibri" w:hAnsi="Calibri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marco jurídico de la cultura en un país pluricultural</vt:lpstr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marco jurídico de la cultura en un país pluricultural</dc:title>
  <dc:creator>MARCIAL</dc:creator>
  <cp:lastModifiedBy>Usuario</cp:lastModifiedBy>
  <cp:revision>3</cp:revision>
  <cp:lastPrinted>2010-07-19T21:49:00Z</cp:lastPrinted>
  <dcterms:created xsi:type="dcterms:W3CDTF">2010-07-22T23:05:00Z</dcterms:created>
  <dcterms:modified xsi:type="dcterms:W3CDTF">2010-07-22T23:08:00Z</dcterms:modified>
</cp:coreProperties>
</file>